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7" w:type="dxa"/>
        <w:tblInd w:w="-427" w:type="dxa"/>
        <w:tblLook w:val="04A0" w:firstRow="1" w:lastRow="0" w:firstColumn="1" w:lastColumn="0" w:noHBand="0" w:noVBand="1"/>
      </w:tblPr>
      <w:tblGrid>
        <w:gridCol w:w="1861"/>
        <w:gridCol w:w="6739"/>
        <w:gridCol w:w="1787"/>
      </w:tblGrid>
      <w:tr w:rsidR="00E84EEC" w14:paraId="7490ACE5" w14:textId="77777777" w:rsidTr="00407D05">
        <w:trPr>
          <w:trHeight w:val="1179"/>
        </w:trPr>
        <w:tc>
          <w:tcPr>
            <w:tcW w:w="1861" w:type="dxa"/>
            <w:tcBorders>
              <w:top w:val="single" w:sz="4" w:space="0" w:color="000000"/>
              <w:left w:val="single" w:sz="4" w:space="0" w:color="000000"/>
              <w:bottom w:val="single" w:sz="4" w:space="0" w:color="000000"/>
            </w:tcBorders>
            <w:shd w:val="clear" w:color="auto" w:fill="auto"/>
          </w:tcPr>
          <w:p w14:paraId="2414F8E2" w14:textId="77777777" w:rsidR="00E84EEC" w:rsidRDefault="00E84EEC" w:rsidP="00407D05">
            <w:pPr>
              <w:spacing w:after="0"/>
              <w:jc w:val="center"/>
              <w:rPr>
                <w:rFonts w:ascii="Times New Roman" w:eastAsia="Times New Roman" w:hAnsi="Times New Roman" w:cs="Times New Roman"/>
                <w:sz w:val="10"/>
                <w:szCs w:val="10"/>
                <w:lang w:eastAsia="tr-TR"/>
              </w:rPr>
            </w:pPr>
          </w:p>
          <w:p w14:paraId="539CC0BB" w14:textId="77777777" w:rsidR="00E84EEC" w:rsidRDefault="00E84EEC" w:rsidP="00407D05">
            <w:pPr>
              <w:spacing w:after="0"/>
              <w:jc w:val="center"/>
            </w:pPr>
            <w:r>
              <w:rPr>
                <w:noProof/>
                <w:lang w:eastAsia="tr-TR"/>
              </w:rPr>
              <w:drawing>
                <wp:inline distT="0" distB="0" distL="0" distR="0" wp14:anchorId="6D45D02A" wp14:editId="2A4FC894">
                  <wp:extent cx="990600" cy="960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srcRect l="-676" t="-619" r="-676" b="-619"/>
                          <a:stretch>
                            <a:fillRect/>
                          </a:stretch>
                        </pic:blipFill>
                        <pic:spPr bwMode="auto">
                          <a:xfrm>
                            <a:off x="0" y="0"/>
                            <a:ext cx="990600" cy="960120"/>
                          </a:xfrm>
                          <a:prstGeom prst="rect">
                            <a:avLst/>
                          </a:prstGeom>
                        </pic:spPr>
                      </pic:pic>
                    </a:graphicData>
                  </a:graphic>
                </wp:inline>
              </w:drawing>
            </w:r>
          </w:p>
        </w:tc>
        <w:tc>
          <w:tcPr>
            <w:tcW w:w="6739" w:type="dxa"/>
            <w:tcBorders>
              <w:top w:val="single" w:sz="4" w:space="0" w:color="000000"/>
              <w:bottom w:val="single" w:sz="4" w:space="0" w:color="000000"/>
            </w:tcBorders>
            <w:shd w:val="clear" w:color="auto" w:fill="auto"/>
          </w:tcPr>
          <w:p w14:paraId="3174BC6A" w14:textId="77777777" w:rsidR="00407D05" w:rsidRDefault="00407D05" w:rsidP="00407D05">
            <w:pPr>
              <w:snapToGrid w:val="0"/>
              <w:spacing w:after="0" w:line="276" w:lineRule="auto"/>
              <w:jc w:val="center"/>
              <w:rPr>
                <w:rFonts w:ascii="Times New Roman" w:eastAsia="Times New Roman" w:hAnsi="Times New Roman" w:cs="Times New Roman"/>
                <w:b/>
                <w:sz w:val="24"/>
                <w:szCs w:val="24"/>
              </w:rPr>
            </w:pPr>
          </w:p>
          <w:p w14:paraId="2971C64B" w14:textId="2316818D" w:rsidR="00E84EEC" w:rsidRPr="002E6B68" w:rsidRDefault="00E84EEC" w:rsidP="00407D05">
            <w:pPr>
              <w:snapToGrid w:val="0"/>
              <w:spacing w:after="0" w:line="276" w:lineRule="auto"/>
              <w:jc w:val="center"/>
              <w:rPr>
                <w:rFonts w:ascii="Times New Roman" w:eastAsia="Times New Roman" w:hAnsi="Times New Roman" w:cs="Times New Roman"/>
                <w:b/>
                <w:sz w:val="24"/>
                <w:szCs w:val="24"/>
              </w:rPr>
            </w:pPr>
            <w:r w:rsidRPr="002E6B68">
              <w:rPr>
                <w:rFonts w:ascii="Times New Roman" w:eastAsia="Times New Roman" w:hAnsi="Times New Roman" w:cs="Times New Roman"/>
                <w:b/>
                <w:sz w:val="24"/>
                <w:szCs w:val="24"/>
              </w:rPr>
              <w:t>T.C.</w:t>
            </w:r>
          </w:p>
          <w:p w14:paraId="0CD0FA26" w14:textId="77777777" w:rsidR="00E84EEC" w:rsidRPr="002E6B68" w:rsidRDefault="00E84EEC" w:rsidP="00407D05">
            <w:pPr>
              <w:snapToGrid w:val="0"/>
              <w:spacing w:after="0" w:line="276" w:lineRule="auto"/>
              <w:jc w:val="center"/>
              <w:rPr>
                <w:rFonts w:ascii="Times New Roman" w:eastAsia="Times New Roman" w:hAnsi="Times New Roman" w:cs="Times New Roman"/>
                <w:b/>
                <w:sz w:val="24"/>
                <w:szCs w:val="24"/>
              </w:rPr>
            </w:pPr>
            <w:r w:rsidRPr="002E6B68">
              <w:rPr>
                <w:rFonts w:ascii="Times New Roman" w:eastAsia="Times New Roman" w:hAnsi="Times New Roman" w:cs="Times New Roman"/>
                <w:b/>
                <w:sz w:val="24"/>
                <w:szCs w:val="24"/>
              </w:rPr>
              <w:t>SAĞLIK BAKANLIĞI</w:t>
            </w:r>
          </w:p>
          <w:p w14:paraId="4819418C" w14:textId="77777777" w:rsidR="00E84EEC" w:rsidRPr="002E6B68" w:rsidRDefault="00E84EEC" w:rsidP="00407D05">
            <w:pPr>
              <w:snapToGrid w:val="0"/>
              <w:spacing w:after="0" w:line="276" w:lineRule="auto"/>
              <w:jc w:val="center"/>
              <w:rPr>
                <w:rFonts w:ascii="Times New Roman" w:eastAsia="Times New Roman" w:hAnsi="Times New Roman" w:cs="Times New Roman"/>
                <w:b/>
                <w:sz w:val="24"/>
                <w:szCs w:val="24"/>
              </w:rPr>
            </w:pPr>
            <w:r w:rsidRPr="002E6B68">
              <w:rPr>
                <w:rFonts w:ascii="Times New Roman" w:eastAsia="Times New Roman" w:hAnsi="Times New Roman" w:cs="Times New Roman"/>
                <w:b/>
                <w:sz w:val="24"/>
                <w:szCs w:val="24"/>
              </w:rPr>
              <w:t>ANKARA ETLİK ŞEHİR HASTANESİ</w:t>
            </w:r>
          </w:p>
          <w:p w14:paraId="0B2A05EE" w14:textId="77777777" w:rsidR="00E84EEC" w:rsidRDefault="00E84EEC" w:rsidP="00407D05">
            <w:pPr>
              <w:spacing w:after="0" w:line="276" w:lineRule="auto"/>
              <w:jc w:val="center"/>
              <w:rPr>
                <w:rFonts w:ascii="Times New Roman" w:hAnsi="Times New Roman" w:cs="Times New Roman"/>
                <w:b/>
                <w:bCs/>
                <w:sz w:val="24"/>
                <w:szCs w:val="24"/>
              </w:rPr>
            </w:pPr>
            <w:r w:rsidRPr="002E6B68">
              <w:rPr>
                <w:rFonts w:ascii="Times New Roman" w:hAnsi="Times New Roman" w:cs="Times New Roman"/>
                <w:b/>
                <w:bCs/>
                <w:sz w:val="24"/>
                <w:szCs w:val="24"/>
              </w:rPr>
              <w:t xml:space="preserve">BİLİMSEL </w:t>
            </w:r>
            <w:r w:rsidR="002E6B68">
              <w:rPr>
                <w:rFonts w:ascii="Times New Roman" w:hAnsi="Times New Roman" w:cs="Times New Roman"/>
                <w:b/>
                <w:bCs/>
                <w:sz w:val="24"/>
                <w:szCs w:val="24"/>
              </w:rPr>
              <w:t>ARAŞTIRMA</w:t>
            </w:r>
            <w:r w:rsidRPr="002E6B68">
              <w:rPr>
                <w:rFonts w:ascii="Times New Roman" w:hAnsi="Times New Roman" w:cs="Times New Roman"/>
                <w:b/>
                <w:bCs/>
                <w:sz w:val="24"/>
                <w:szCs w:val="24"/>
              </w:rPr>
              <w:t xml:space="preserve"> BAŞVURU </w:t>
            </w:r>
            <w:r w:rsidR="002E6B68">
              <w:rPr>
                <w:rFonts w:ascii="Times New Roman" w:hAnsi="Times New Roman" w:cs="Times New Roman"/>
                <w:b/>
                <w:bCs/>
                <w:sz w:val="24"/>
                <w:szCs w:val="24"/>
              </w:rPr>
              <w:t>KILAVUZU</w:t>
            </w:r>
          </w:p>
          <w:p w14:paraId="7B3BAA07" w14:textId="2AF4C4AE" w:rsidR="00407D05" w:rsidRPr="00E84EEC" w:rsidRDefault="00407D05" w:rsidP="00407D05">
            <w:pPr>
              <w:spacing w:after="0" w:line="276" w:lineRule="auto"/>
              <w:jc w:val="center"/>
              <w:rPr>
                <w:b/>
                <w:bCs/>
              </w:rPr>
            </w:pPr>
          </w:p>
        </w:tc>
        <w:tc>
          <w:tcPr>
            <w:tcW w:w="1787" w:type="dxa"/>
            <w:tcBorders>
              <w:top w:val="single" w:sz="4" w:space="0" w:color="000000"/>
              <w:bottom w:val="single" w:sz="4" w:space="0" w:color="000000"/>
              <w:right w:val="single" w:sz="4" w:space="0" w:color="000000"/>
            </w:tcBorders>
            <w:shd w:val="clear" w:color="auto" w:fill="auto"/>
          </w:tcPr>
          <w:p w14:paraId="3AF6D0D8" w14:textId="77777777" w:rsidR="00E84EEC" w:rsidRDefault="00E84EEC" w:rsidP="00407D05">
            <w:pPr>
              <w:spacing w:after="0" w:line="276" w:lineRule="auto"/>
              <w:rPr>
                <w:rFonts w:ascii="Times New Roman" w:eastAsia="Times New Roman" w:hAnsi="Times New Roman" w:cs="Times New Roman"/>
                <w:b/>
                <w:sz w:val="10"/>
                <w:szCs w:val="10"/>
                <w:lang w:eastAsia="tr-TR"/>
              </w:rPr>
            </w:pPr>
          </w:p>
          <w:p w14:paraId="29B6C384" w14:textId="77777777" w:rsidR="00E84EEC" w:rsidRDefault="00E84EEC" w:rsidP="00407D05">
            <w:pPr>
              <w:spacing w:after="0" w:line="276" w:lineRule="auto"/>
              <w:rPr>
                <w:rFonts w:ascii="Times New Roman" w:eastAsia="Times New Roman" w:hAnsi="Times New Roman" w:cs="Times New Roman"/>
                <w:b/>
                <w:sz w:val="10"/>
                <w:szCs w:val="10"/>
                <w:lang w:eastAsia="tr-TR"/>
              </w:rPr>
            </w:pPr>
          </w:p>
          <w:p w14:paraId="637758A5" w14:textId="77777777" w:rsidR="00E84EEC" w:rsidRDefault="00E84EEC" w:rsidP="00407D05">
            <w:pPr>
              <w:spacing w:after="0" w:line="276" w:lineRule="auto"/>
              <w:jc w:val="center"/>
              <w:rPr>
                <w:rFonts w:ascii="Times New Roman" w:eastAsia="Times New Roman" w:hAnsi="Times New Roman" w:cs="Times New Roman"/>
                <w:sz w:val="6"/>
                <w:szCs w:val="6"/>
              </w:rPr>
            </w:pPr>
          </w:p>
        </w:tc>
      </w:tr>
    </w:tbl>
    <w:p w14:paraId="07577935" w14:textId="41D1A5A5" w:rsidR="00E84EEC" w:rsidRDefault="00E84EEC" w:rsidP="00E4757D"/>
    <w:p w14:paraId="3F7E2EEB" w14:textId="43C3D1F8" w:rsidR="002E6B68" w:rsidRPr="002E3923" w:rsidRDefault="00BA1452" w:rsidP="00BA1452">
      <w:pPr>
        <w:spacing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rPr>
        <w:t xml:space="preserve">A) </w:t>
      </w:r>
      <w:r w:rsidR="002E6B68" w:rsidRPr="002E3923">
        <w:rPr>
          <w:rFonts w:ascii="Times New Roman" w:hAnsi="Times New Roman" w:cs="Times New Roman"/>
          <w:b/>
          <w:bCs/>
          <w:color w:val="000000" w:themeColor="text1"/>
        </w:rPr>
        <w:t>Genel Bilgiler</w:t>
      </w:r>
      <w:r w:rsidR="008B1A0C" w:rsidRPr="002E3923">
        <w:rPr>
          <w:rFonts w:ascii="Times New Roman" w:hAnsi="Times New Roman" w:cs="Times New Roman"/>
          <w:b/>
          <w:bCs/>
          <w:color w:val="000000" w:themeColor="text1"/>
        </w:rPr>
        <w:t xml:space="preserve"> ve </w:t>
      </w:r>
      <w:r w:rsidR="002E6B68" w:rsidRPr="002E3923">
        <w:rPr>
          <w:rFonts w:ascii="Times New Roman" w:hAnsi="Times New Roman" w:cs="Times New Roman"/>
          <w:b/>
          <w:bCs/>
          <w:color w:val="000000" w:themeColor="text1"/>
        </w:rPr>
        <w:t xml:space="preserve">Amaç </w:t>
      </w:r>
    </w:p>
    <w:p w14:paraId="430F3B7E" w14:textId="330A2964" w:rsidR="002E6B68" w:rsidRPr="002E3923" w:rsidRDefault="002E6B68"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Araştırmacılar Ankara Etlik Şehir Hastanesinde etik kurallar çerçevesinde araştırma yürütebilir. Bu başvuru kılavuzu, Ankara Etlik Şehir Hastanesinde bilimsel araştırma yürütmek isteyen araştırmacılara yol göstermeyi amaçlamaktadır. </w:t>
      </w:r>
    </w:p>
    <w:p w14:paraId="27E2A477" w14:textId="62931133" w:rsidR="007A1F3E" w:rsidRPr="002E3923" w:rsidRDefault="007A1F3E" w:rsidP="002E6B68">
      <w:pPr>
        <w:spacing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rPr>
        <w:t>Güncel Mevzuat</w:t>
      </w:r>
    </w:p>
    <w:p w14:paraId="440F15EA" w14:textId="577ECAF3" w:rsidR="003710EA" w:rsidRPr="002E3923" w:rsidRDefault="002E6B68"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Kılavuz</w:t>
      </w:r>
      <w:r w:rsidR="0002576D" w:rsidRPr="002E3923">
        <w:rPr>
          <w:rFonts w:ascii="Times New Roman" w:hAnsi="Times New Roman" w:cs="Times New Roman"/>
          <w:color w:val="000000" w:themeColor="text1"/>
        </w:rPr>
        <w:t xml:space="preserve">, </w:t>
      </w:r>
      <w:r w:rsidR="003710EA" w:rsidRPr="002E3923">
        <w:rPr>
          <w:rFonts w:ascii="Times New Roman" w:hAnsi="Times New Roman" w:cs="Times New Roman"/>
          <w:color w:val="000000" w:themeColor="text1"/>
          <w:shd w:val="clear" w:color="auto" w:fill="FFFFFF"/>
        </w:rPr>
        <w:t xml:space="preserve">27.05.2023 tarihli </w:t>
      </w:r>
      <w:r w:rsidR="00EE28DF" w:rsidRPr="002E3923">
        <w:rPr>
          <w:rFonts w:ascii="Times New Roman" w:hAnsi="Times New Roman" w:cs="Times New Roman"/>
          <w:color w:val="000000" w:themeColor="text1"/>
          <w:shd w:val="clear" w:color="auto" w:fill="FFFFFF"/>
        </w:rPr>
        <w:t xml:space="preserve">ve </w:t>
      </w:r>
      <w:r w:rsidR="003710EA" w:rsidRPr="002E3923">
        <w:rPr>
          <w:rFonts w:ascii="Times New Roman" w:hAnsi="Times New Roman" w:cs="Times New Roman"/>
          <w:color w:val="000000" w:themeColor="text1"/>
          <w:shd w:val="clear" w:color="auto" w:fill="FFFFFF"/>
        </w:rPr>
        <w:t>32203 sayılı Resmî Gazetede yayımlanan Beşerî Tıbbi Ürünlerin Klinik Araştırmaları Hakkında Yönetmelik</w:t>
      </w:r>
      <w:r w:rsidR="00DE3980" w:rsidRPr="002E3923">
        <w:rPr>
          <w:rStyle w:val="DipnotBavurusu"/>
          <w:rFonts w:ascii="Times New Roman" w:hAnsi="Times New Roman" w:cs="Times New Roman"/>
          <w:color w:val="000000" w:themeColor="text1"/>
          <w:shd w:val="clear" w:color="auto" w:fill="FFFFFF"/>
        </w:rPr>
        <w:footnoteReference w:id="1"/>
      </w:r>
      <w:r w:rsidR="00726B24" w:rsidRPr="002E3923">
        <w:rPr>
          <w:rFonts w:ascii="Times New Roman" w:hAnsi="Times New Roman" w:cs="Times New Roman"/>
          <w:color w:val="000000" w:themeColor="text1"/>
          <w:shd w:val="clear" w:color="auto" w:fill="FFFFFF"/>
        </w:rPr>
        <w:t xml:space="preserve">, </w:t>
      </w:r>
      <w:r w:rsidRPr="002E3923">
        <w:rPr>
          <w:rFonts w:ascii="Times New Roman" w:hAnsi="Times New Roman" w:cs="Times New Roman"/>
          <w:color w:val="000000" w:themeColor="text1"/>
          <w:shd w:val="clear" w:color="auto" w:fill="FFFFFF"/>
        </w:rPr>
        <w:t>08.07.2022 tarih</w:t>
      </w:r>
      <w:r w:rsidR="003710EA" w:rsidRPr="002E3923">
        <w:rPr>
          <w:rFonts w:ascii="Times New Roman" w:hAnsi="Times New Roman" w:cs="Times New Roman"/>
          <w:color w:val="000000" w:themeColor="text1"/>
          <w:shd w:val="clear" w:color="auto" w:fill="FFFFFF"/>
        </w:rPr>
        <w:t>li</w:t>
      </w:r>
      <w:r w:rsidR="00EE28DF" w:rsidRPr="002E3923">
        <w:rPr>
          <w:rFonts w:ascii="Times New Roman" w:hAnsi="Times New Roman" w:cs="Times New Roman"/>
          <w:color w:val="000000" w:themeColor="text1"/>
          <w:shd w:val="clear" w:color="auto" w:fill="FFFFFF"/>
        </w:rPr>
        <w:t xml:space="preserve"> ve</w:t>
      </w:r>
      <w:r w:rsidRPr="002E3923">
        <w:rPr>
          <w:rFonts w:ascii="Times New Roman" w:hAnsi="Times New Roman" w:cs="Times New Roman"/>
          <w:color w:val="000000" w:themeColor="text1"/>
          <w:shd w:val="clear" w:color="auto" w:fill="FFFFFF"/>
        </w:rPr>
        <w:t xml:space="preserve"> 31890 sayılı Resmî Gazetede yayımlanan Tıbbi Cihaz Klinik Araştırmaları Yönetmeliği</w:t>
      </w:r>
      <w:r w:rsidR="00DE3980" w:rsidRPr="002E3923">
        <w:rPr>
          <w:rStyle w:val="DipnotBavurusu"/>
          <w:rFonts w:ascii="Times New Roman" w:hAnsi="Times New Roman" w:cs="Times New Roman"/>
          <w:color w:val="000000" w:themeColor="text1"/>
          <w:shd w:val="clear" w:color="auto" w:fill="FFFFFF"/>
        </w:rPr>
        <w:footnoteReference w:id="2"/>
      </w:r>
      <w:r w:rsidRPr="002E3923">
        <w:rPr>
          <w:rFonts w:ascii="Times New Roman" w:hAnsi="Times New Roman" w:cs="Times New Roman"/>
          <w:color w:val="000000" w:themeColor="text1"/>
          <w:shd w:val="clear" w:color="auto" w:fill="FFFFFF"/>
        </w:rPr>
        <w:t xml:space="preserve"> ve </w:t>
      </w:r>
      <w:r w:rsidRPr="002E3923">
        <w:rPr>
          <w:rFonts w:ascii="Times New Roman" w:eastAsia="Times New Roman" w:hAnsi="Times New Roman" w:cs="Times New Roman"/>
          <w:color w:val="000000" w:themeColor="text1"/>
          <w:lang w:eastAsia="tr-TR"/>
        </w:rPr>
        <w:t>09.03.2019 tarih</w:t>
      </w:r>
      <w:r w:rsidR="00EE28DF" w:rsidRPr="002E3923">
        <w:rPr>
          <w:rFonts w:ascii="Times New Roman" w:eastAsia="Times New Roman" w:hAnsi="Times New Roman" w:cs="Times New Roman"/>
          <w:color w:val="000000" w:themeColor="text1"/>
          <w:lang w:eastAsia="tr-TR"/>
        </w:rPr>
        <w:t>li</w:t>
      </w:r>
      <w:r w:rsidRPr="002E3923">
        <w:rPr>
          <w:rFonts w:ascii="Times New Roman" w:eastAsia="Times New Roman" w:hAnsi="Times New Roman" w:cs="Times New Roman"/>
          <w:color w:val="000000" w:themeColor="text1"/>
          <w:lang w:eastAsia="tr-TR"/>
        </w:rPr>
        <w:t xml:space="preserve"> ve</w:t>
      </w:r>
      <w:r w:rsidR="00726B24" w:rsidRPr="002E3923">
        <w:rPr>
          <w:rFonts w:ascii="Times New Roman" w:eastAsia="Times New Roman" w:hAnsi="Times New Roman" w:cs="Times New Roman"/>
          <w:color w:val="000000" w:themeColor="text1"/>
          <w:lang w:eastAsia="tr-TR"/>
        </w:rPr>
        <w:t xml:space="preserve"> </w:t>
      </w:r>
      <w:r w:rsidR="00726B24" w:rsidRPr="002E3923">
        <w:rPr>
          <w:rFonts w:ascii="Times New Roman" w:eastAsia="Times New Roman" w:hAnsi="Times New Roman" w:cs="Times New Roman"/>
          <w:b/>
          <w:color w:val="000000" w:themeColor="text1"/>
          <w:lang w:eastAsia="tr-TR"/>
        </w:rPr>
        <w:t>30709</w:t>
      </w:r>
      <w:r w:rsidRPr="002E3923">
        <w:rPr>
          <w:rFonts w:ascii="Times New Roman" w:eastAsia="Times New Roman" w:hAnsi="Times New Roman" w:cs="Times New Roman"/>
          <w:color w:val="000000" w:themeColor="text1"/>
          <w:lang w:eastAsia="tr-TR"/>
        </w:rPr>
        <w:t xml:space="preserve"> sayılı Resmî Gazetede yayımlanan </w:t>
      </w:r>
      <w:r w:rsidRPr="002E3923">
        <w:rPr>
          <w:rFonts w:ascii="Times New Roman" w:hAnsi="Times New Roman" w:cs="Times New Roman"/>
          <w:color w:val="000000" w:themeColor="text1"/>
        </w:rPr>
        <w:t>Geleneksel ve Tamamlayıcı Tıp Uygulamalarının Klinik Araştırmaları Hakkında Yönetmelik</w:t>
      </w:r>
      <w:r w:rsidR="00DE3980" w:rsidRPr="002E3923">
        <w:rPr>
          <w:rStyle w:val="DipnotBavurusu"/>
          <w:rFonts w:ascii="Times New Roman" w:hAnsi="Times New Roman" w:cs="Times New Roman"/>
          <w:color w:val="000000" w:themeColor="text1"/>
        </w:rPr>
        <w:footnoteReference w:id="3"/>
      </w:r>
      <w:r w:rsidR="00726B24" w:rsidRPr="002E3923">
        <w:rPr>
          <w:rFonts w:ascii="Times New Roman" w:hAnsi="Times New Roman" w:cs="Times New Roman"/>
          <w:color w:val="000000" w:themeColor="text1"/>
        </w:rPr>
        <w:t xml:space="preserve"> </w:t>
      </w:r>
      <w:r w:rsidRPr="002E3923">
        <w:rPr>
          <w:rFonts w:ascii="Times New Roman" w:hAnsi="Times New Roman" w:cs="Times New Roman"/>
          <w:color w:val="000000" w:themeColor="text1"/>
        </w:rPr>
        <w:t>doğrultusunda hazırlanmış ve yayımlanmıştır.</w:t>
      </w:r>
      <w:bookmarkStart w:id="0" w:name="_Hlk135751239"/>
      <w:r w:rsidR="00025BDD" w:rsidRPr="002E3923">
        <w:rPr>
          <w:rFonts w:ascii="Times New Roman" w:hAnsi="Times New Roman" w:cs="Times New Roman"/>
          <w:color w:val="000000" w:themeColor="text1"/>
        </w:rPr>
        <w:t xml:space="preserve"> </w:t>
      </w:r>
    </w:p>
    <w:p w14:paraId="5C8599C2" w14:textId="42DB80D4" w:rsidR="00B15A1E" w:rsidRPr="002E3923" w:rsidRDefault="00B15A1E"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Beşerî tıbbi ürünlerin </w:t>
      </w:r>
      <w:r w:rsidR="0002576D" w:rsidRPr="002E3923">
        <w:rPr>
          <w:rFonts w:ascii="Times New Roman" w:hAnsi="Times New Roman" w:cs="Times New Roman"/>
          <w:b/>
          <w:bCs/>
          <w:color w:val="000000" w:themeColor="text1"/>
        </w:rPr>
        <w:t>gözlemsel çalışmaları dâ</w:t>
      </w:r>
      <w:r w:rsidRPr="002E3923">
        <w:rPr>
          <w:rFonts w:ascii="Times New Roman" w:hAnsi="Times New Roman" w:cs="Times New Roman"/>
          <w:b/>
          <w:bCs/>
          <w:color w:val="000000" w:themeColor="text1"/>
        </w:rPr>
        <w:t>hil tüm müdahalesiz çalışmalar ve retrospektif çalışmalar</w:t>
      </w:r>
      <w:r w:rsidRPr="002E3923">
        <w:rPr>
          <w:rFonts w:ascii="Times New Roman" w:hAnsi="Times New Roman" w:cs="Times New Roman"/>
          <w:color w:val="000000" w:themeColor="text1"/>
        </w:rPr>
        <w:t xml:space="preserve"> </w:t>
      </w:r>
      <w:r w:rsidRPr="002E3923">
        <w:rPr>
          <w:rFonts w:ascii="Times New Roman" w:hAnsi="Times New Roman" w:cs="Times New Roman"/>
          <w:color w:val="000000" w:themeColor="text1"/>
          <w:shd w:val="clear" w:color="auto" w:fill="FFFFFF"/>
        </w:rPr>
        <w:t xml:space="preserve">Beşerî Tıbbi Ürünlerin Klinik Araştırmaları Hakkında Yönetmeliğin </w:t>
      </w:r>
      <w:r w:rsidRPr="002E3923">
        <w:rPr>
          <w:rFonts w:ascii="Times New Roman" w:hAnsi="Times New Roman" w:cs="Times New Roman"/>
          <w:color w:val="000000" w:themeColor="text1"/>
        </w:rPr>
        <w:t xml:space="preserve">kapsamı dışındadır (Yönetmelik 1; Madde 2/2). </w:t>
      </w:r>
    </w:p>
    <w:p w14:paraId="52FA9F7E" w14:textId="2216570D" w:rsidR="003710EA" w:rsidRPr="002E3923" w:rsidRDefault="003710EA" w:rsidP="002E6B68">
      <w:pPr>
        <w:spacing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rPr>
        <w:t xml:space="preserve">Eski Mevzuat </w:t>
      </w:r>
    </w:p>
    <w:p w14:paraId="5AE43596" w14:textId="3CC36226" w:rsidR="002E6B68" w:rsidRPr="002E3923" w:rsidRDefault="003710EA"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shd w:val="clear" w:color="auto" w:fill="FFFFFF"/>
        </w:rPr>
        <w:t>19.</w:t>
      </w:r>
      <w:r w:rsidR="00DE3980" w:rsidRPr="002E3923">
        <w:rPr>
          <w:rFonts w:ascii="Times New Roman" w:hAnsi="Times New Roman" w:cs="Times New Roman"/>
          <w:color w:val="000000" w:themeColor="text1"/>
          <w:shd w:val="clear" w:color="auto" w:fill="FFFFFF"/>
        </w:rPr>
        <w:t>0</w:t>
      </w:r>
      <w:r w:rsidRPr="002E3923">
        <w:rPr>
          <w:rFonts w:ascii="Times New Roman" w:hAnsi="Times New Roman" w:cs="Times New Roman"/>
          <w:color w:val="000000" w:themeColor="text1"/>
          <w:shd w:val="clear" w:color="auto" w:fill="FFFFFF"/>
        </w:rPr>
        <w:t xml:space="preserve">8.2011 tarihli ve 28030 sayılı Resmî Gazetede yayımlanan Klinik Araştırmalar Hakkında Yönetmelik, </w:t>
      </w:r>
      <w:r w:rsidR="004923E5" w:rsidRPr="002E3923">
        <w:rPr>
          <w:rFonts w:ascii="Times New Roman" w:hAnsi="Times New Roman" w:cs="Times New Roman"/>
          <w:color w:val="000000" w:themeColor="text1"/>
          <w:shd w:val="clear" w:color="auto" w:fill="FFFFFF"/>
        </w:rPr>
        <w:t>13.04.2013 tarih</w:t>
      </w:r>
      <w:r w:rsidR="00EE28DF" w:rsidRPr="002E3923">
        <w:rPr>
          <w:rFonts w:ascii="Times New Roman" w:hAnsi="Times New Roman" w:cs="Times New Roman"/>
          <w:color w:val="000000" w:themeColor="text1"/>
          <w:shd w:val="clear" w:color="auto" w:fill="FFFFFF"/>
        </w:rPr>
        <w:t>li</w:t>
      </w:r>
      <w:r w:rsidR="004923E5" w:rsidRPr="002E3923">
        <w:rPr>
          <w:rFonts w:ascii="Times New Roman" w:hAnsi="Times New Roman" w:cs="Times New Roman"/>
          <w:color w:val="000000" w:themeColor="text1"/>
          <w:shd w:val="clear" w:color="auto" w:fill="FFFFFF"/>
        </w:rPr>
        <w:t xml:space="preserve"> ve 28617 sayılı Resmî Gazetede yayımlanan İlaç ve Biyolojik Ürünlerin Klinik Araştırmaları Hakkında Yönetmeliğin 35. </w:t>
      </w:r>
      <w:r w:rsidRPr="002E3923">
        <w:rPr>
          <w:rFonts w:ascii="Times New Roman" w:hAnsi="Times New Roman" w:cs="Times New Roman"/>
          <w:color w:val="000000" w:themeColor="text1"/>
          <w:shd w:val="clear" w:color="auto" w:fill="FFFFFF"/>
        </w:rPr>
        <w:t>m</w:t>
      </w:r>
      <w:r w:rsidR="004923E5" w:rsidRPr="002E3923">
        <w:rPr>
          <w:rFonts w:ascii="Times New Roman" w:hAnsi="Times New Roman" w:cs="Times New Roman"/>
          <w:color w:val="000000" w:themeColor="text1"/>
          <w:shd w:val="clear" w:color="auto" w:fill="FFFFFF"/>
        </w:rPr>
        <w:t>addesine gör</w:t>
      </w:r>
      <w:r w:rsidRPr="002E3923">
        <w:rPr>
          <w:rFonts w:ascii="Times New Roman" w:hAnsi="Times New Roman" w:cs="Times New Roman"/>
          <w:color w:val="000000" w:themeColor="text1"/>
          <w:shd w:val="clear" w:color="auto" w:fill="FFFFFF"/>
        </w:rPr>
        <w:t xml:space="preserve">e </w:t>
      </w:r>
      <w:r w:rsidR="004923E5" w:rsidRPr="002E3923">
        <w:rPr>
          <w:rFonts w:ascii="Times New Roman" w:hAnsi="Times New Roman" w:cs="Times New Roman"/>
          <w:color w:val="000000" w:themeColor="text1"/>
          <w:shd w:val="clear" w:color="auto" w:fill="FFFFFF"/>
        </w:rPr>
        <w:t>yürürlükten kaldırıl</w:t>
      </w:r>
      <w:r w:rsidRPr="002E3923">
        <w:rPr>
          <w:rFonts w:ascii="Times New Roman" w:hAnsi="Times New Roman" w:cs="Times New Roman"/>
          <w:color w:val="000000" w:themeColor="text1"/>
          <w:shd w:val="clear" w:color="auto" w:fill="FFFFFF"/>
        </w:rPr>
        <w:t xml:space="preserve">ırken; </w:t>
      </w:r>
      <w:r w:rsidR="006F1534" w:rsidRPr="002E3923">
        <w:rPr>
          <w:rFonts w:ascii="Times New Roman" w:hAnsi="Times New Roman" w:cs="Times New Roman"/>
          <w:color w:val="000000" w:themeColor="text1"/>
          <w:shd w:val="clear" w:color="auto" w:fill="FFFFFF"/>
        </w:rPr>
        <w:t>bu yönetmelik de</w:t>
      </w:r>
      <w:r w:rsidRPr="002E3923">
        <w:rPr>
          <w:rFonts w:ascii="Times New Roman" w:hAnsi="Times New Roman" w:cs="Times New Roman"/>
          <w:color w:val="000000" w:themeColor="text1"/>
          <w:shd w:val="clear" w:color="auto" w:fill="FFFFFF"/>
        </w:rPr>
        <w:t xml:space="preserve"> 27.05.2023 tarihli </w:t>
      </w:r>
      <w:r w:rsidR="00EE28DF" w:rsidRPr="002E3923">
        <w:rPr>
          <w:rFonts w:ascii="Times New Roman" w:hAnsi="Times New Roman" w:cs="Times New Roman"/>
          <w:color w:val="000000" w:themeColor="text1"/>
          <w:shd w:val="clear" w:color="auto" w:fill="FFFFFF"/>
        </w:rPr>
        <w:t xml:space="preserve">ve </w:t>
      </w:r>
      <w:r w:rsidRPr="002E3923">
        <w:rPr>
          <w:rFonts w:ascii="Times New Roman" w:hAnsi="Times New Roman" w:cs="Times New Roman"/>
          <w:color w:val="000000" w:themeColor="text1"/>
          <w:shd w:val="clear" w:color="auto" w:fill="FFFFFF"/>
        </w:rPr>
        <w:t>32203 sayılı Resmî Gazetede yayımlanan Beşerî Tıbbi Ürünlerin Klinik Araştırmaları Hakkında Yönetmeliğin 72. maddesiyle yürürlükten kaldırılmıştır.</w:t>
      </w:r>
    </w:p>
    <w:p w14:paraId="4E3E059F" w14:textId="36477F3A" w:rsidR="002E6B68" w:rsidRPr="002E3923" w:rsidRDefault="00BA1452" w:rsidP="002E6B68">
      <w:pPr>
        <w:spacing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rPr>
        <w:t xml:space="preserve">B) </w:t>
      </w:r>
      <w:r w:rsidR="00FD51BE" w:rsidRPr="002E3923">
        <w:rPr>
          <w:rFonts w:ascii="Times New Roman" w:hAnsi="Times New Roman" w:cs="Times New Roman"/>
          <w:b/>
          <w:bCs/>
          <w:color w:val="000000" w:themeColor="text1"/>
        </w:rPr>
        <w:t xml:space="preserve">Mevzuata Göre </w:t>
      </w:r>
      <w:r w:rsidR="002E6B68" w:rsidRPr="002E3923">
        <w:rPr>
          <w:rFonts w:ascii="Times New Roman" w:hAnsi="Times New Roman" w:cs="Times New Roman"/>
          <w:b/>
          <w:bCs/>
          <w:color w:val="000000" w:themeColor="text1"/>
        </w:rPr>
        <w:t>Tanımlar</w:t>
      </w:r>
    </w:p>
    <w:p w14:paraId="2B2CB1E8" w14:textId="11AE5CA1" w:rsidR="006F1534" w:rsidRPr="002E3923" w:rsidRDefault="006F1534" w:rsidP="004923E5">
      <w:pPr>
        <w:pStyle w:val="ListeParagraf"/>
        <w:numPr>
          <w:ilvl w:val="0"/>
          <w:numId w:val="7"/>
        </w:numPr>
        <w:spacing w:after="0" w:line="276" w:lineRule="auto"/>
        <w:ind w:left="714" w:hanging="357"/>
        <w:rPr>
          <w:rFonts w:ascii="Times New Roman" w:hAnsi="Times New Roman" w:cs="Times New Roman"/>
          <w:b/>
          <w:bCs/>
          <w:color w:val="000000" w:themeColor="text1"/>
        </w:rPr>
      </w:pPr>
      <w:r w:rsidRPr="002E3923">
        <w:rPr>
          <w:rFonts w:ascii="Times New Roman" w:hAnsi="Times New Roman" w:cs="Times New Roman"/>
          <w:b/>
          <w:bCs/>
          <w:color w:val="000000" w:themeColor="text1"/>
        </w:rPr>
        <w:t>İdari Sorumlu</w:t>
      </w:r>
    </w:p>
    <w:p w14:paraId="0066EBC2" w14:textId="076F3238" w:rsidR="006F1534" w:rsidRPr="002E3923" w:rsidRDefault="006F1534" w:rsidP="003E4D91">
      <w:pPr>
        <w:spacing w:line="276" w:lineRule="auto"/>
        <w:jc w:val="both"/>
        <w:rPr>
          <w:rFonts w:ascii="Times New Roman" w:hAnsi="Times New Roman" w:cs="Times New Roman"/>
          <w:color w:val="000000" w:themeColor="text1"/>
          <w:shd w:val="clear" w:color="auto" w:fill="FFFFFF"/>
        </w:rPr>
      </w:pPr>
      <w:r w:rsidRPr="002E3923">
        <w:rPr>
          <w:rFonts w:ascii="Times New Roman" w:hAnsi="Times New Roman" w:cs="Times New Roman"/>
          <w:color w:val="000000" w:themeColor="text1"/>
          <w:shd w:val="clear" w:color="auto" w:fill="FFFFFF"/>
        </w:rPr>
        <w:t xml:space="preserve">Çok merkezli bir araştırmada, </w:t>
      </w:r>
      <w:r w:rsidRPr="002E3923">
        <w:rPr>
          <w:rFonts w:ascii="Times New Roman" w:hAnsi="Times New Roman" w:cs="Times New Roman"/>
          <w:b/>
          <w:bCs/>
          <w:color w:val="000000" w:themeColor="text1"/>
          <w:shd w:val="clear" w:color="auto" w:fill="FFFFFF"/>
        </w:rPr>
        <w:t>uzmanlık veya doktora eğitimini tamamlamış olup</w:t>
      </w:r>
      <w:r w:rsidRPr="002E3923">
        <w:rPr>
          <w:rFonts w:ascii="Times New Roman" w:hAnsi="Times New Roman" w:cs="Times New Roman"/>
          <w:color w:val="000000" w:themeColor="text1"/>
          <w:shd w:val="clear" w:color="auto" w:fill="FFFFFF"/>
        </w:rPr>
        <w:t xml:space="preserve">, araştırmanın yürütülmesinden idari olarak sorumlu olan </w:t>
      </w:r>
      <w:r w:rsidRPr="002E3923">
        <w:rPr>
          <w:rFonts w:ascii="Times New Roman" w:hAnsi="Times New Roman" w:cs="Times New Roman"/>
          <w:b/>
          <w:bCs/>
          <w:color w:val="000000" w:themeColor="text1"/>
          <w:shd w:val="clear" w:color="auto" w:fill="FFFFFF"/>
        </w:rPr>
        <w:t>hekim</w:t>
      </w:r>
      <w:r w:rsidRPr="002E3923">
        <w:rPr>
          <w:rFonts w:ascii="Times New Roman" w:hAnsi="Times New Roman" w:cs="Times New Roman"/>
          <w:color w:val="000000" w:themeColor="text1"/>
          <w:shd w:val="clear" w:color="auto" w:fill="FFFFFF"/>
        </w:rPr>
        <w:t xml:space="preserve"> veya </w:t>
      </w:r>
      <w:r w:rsidRPr="002E3923">
        <w:rPr>
          <w:rFonts w:ascii="Times New Roman" w:hAnsi="Times New Roman" w:cs="Times New Roman"/>
          <w:b/>
          <w:bCs/>
          <w:color w:val="000000" w:themeColor="text1"/>
          <w:shd w:val="clear" w:color="auto" w:fill="FFFFFF"/>
        </w:rPr>
        <w:t>diş hekimidir.</w:t>
      </w:r>
      <w:r w:rsidRPr="002E3923">
        <w:rPr>
          <w:rFonts w:ascii="Times New Roman" w:hAnsi="Times New Roman" w:cs="Times New Roman"/>
          <w:color w:val="000000" w:themeColor="text1"/>
          <w:shd w:val="clear" w:color="auto" w:fill="FFFFFF"/>
        </w:rPr>
        <w:t xml:space="preserve"> </w:t>
      </w:r>
    </w:p>
    <w:p w14:paraId="4B87513D" w14:textId="7E375109" w:rsidR="002E6B68" w:rsidRPr="002E3923" w:rsidRDefault="002E6B68" w:rsidP="004923E5">
      <w:pPr>
        <w:pStyle w:val="ListeParagraf"/>
        <w:numPr>
          <w:ilvl w:val="0"/>
          <w:numId w:val="7"/>
        </w:numPr>
        <w:spacing w:after="0" w:line="276" w:lineRule="auto"/>
        <w:ind w:left="714" w:hanging="357"/>
        <w:rPr>
          <w:rFonts w:ascii="Times New Roman" w:hAnsi="Times New Roman" w:cs="Times New Roman"/>
          <w:b/>
          <w:bCs/>
          <w:color w:val="000000" w:themeColor="text1"/>
        </w:rPr>
      </w:pPr>
      <w:r w:rsidRPr="002E3923">
        <w:rPr>
          <w:rFonts w:ascii="Times New Roman" w:hAnsi="Times New Roman" w:cs="Times New Roman"/>
          <w:b/>
          <w:bCs/>
          <w:color w:val="000000" w:themeColor="text1"/>
        </w:rPr>
        <w:t>Sorumlu Araştırmacı</w:t>
      </w:r>
    </w:p>
    <w:bookmarkEnd w:id="0"/>
    <w:p w14:paraId="08E94FCA" w14:textId="13C617A4" w:rsidR="00686FD9" w:rsidRPr="002E3923" w:rsidRDefault="00686FD9"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Araştırma konusu ile ilgili dalda </w:t>
      </w:r>
      <w:r w:rsidRPr="002E3923">
        <w:rPr>
          <w:rFonts w:ascii="Times New Roman" w:hAnsi="Times New Roman" w:cs="Times New Roman"/>
          <w:b/>
          <w:bCs/>
          <w:color w:val="000000" w:themeColor="text1"/>
        </w:rPr>
        <w:t>uzmanlık veya doktora eğitimini tamamlamış olup</w:t>
      </w:r>
      <w:r w:rsidRPr="002E3923">
        <w:rPr>
          <w:rFonts w:ascii="Times New Roman" w:hAnsi="Times New Roman" w:cs="Times New Roman"/>
          <w:color w:val="000000" w:themeColor="text1"/>
        </w:rPr>
        <w:t xml:space="preserve">, ilgili merkezde araştırmanın yürütülmesinden sorumlu olan </w:t>
      </w:r>
      <w:r w:rsidRPr="002E3923">
        <w:rPr>
          <w:rFonts w:ascii="Times New Roman" w:hAnsi="Times New Roman" w:cs="Times New Roman"/>
          <w:b/>
          <w:bCs/>
          <w:color w:val="000000" w:themeColor="text1"/>
        </w:rPr>
        <w:t>hekim</w:t>
      </w:r>
      <w:r w:rsidRPr="002E3923">
        <w:rPr>
          <w:rFonts w:ascii="Times New Roman" w:hAnsi="Times New Roman" w:cs="Times New Roman"/>
          <w:color w:val="000000" w:themeColor="text1"/>
        </w:rPr>
        <w:t xml:space="preserve"> veya </w:t>
      </w:r>
      <w:r w:rsidRPr="002E3923">
        <w:rPr>
          <w:rFonts w:ascii="Times New Roman" w:hAnsi="Times New Roman" w:cs="Times New Roman"/>
          <w:b/>
          <w:bCs/>
          <w:color w:val="000000" w:themeColor="text1"/>
        </w:rPr>
        <w:t>diş hekimidir.</w:t>
      </w:r>
      <w:r w:rsidRPr="002E3923">
        <w:rPr>
          <w:rFonts w:ascii="Times New Roman" w:hAnsi="Times New Roman" w:cs="Times New Roman"/>
          <w:color w:val="000000" w:themeColor="text1"/>
        </w:rPr>
        <w:t xml:space="preserve"> </w:t>
      </w:r>
    </w:p>
    <w:p w14:paraId="4F541C5E" w14:textId="77777777" w:rsidR="00686FD9" w:rsidRPr="002E3923" w:rsidRDefault="008B1A0C" w:rsidP="00686FD9">
      <w:pPr>
        <w:pStyle w:val="ListeParagraf"/>
        <w:numPr>
          <w:ilvl w:val="0"/>
          <w:numId w:val="7"/>
        </w:numPr>
        <w:spacing w:after="0"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rPr>
        <w:t xml:space="preserve">Araştırmacı </w:t>
      </w:r>
    </w:p>
    <w:p w14:paraId="7E54AAC8" w14:textId="73349202" w:rsidR="002E6B68" w:rsidRPr="002E3923" w:rsidRDefault="00762C6C" w:rsidP="003E4D91">
      <w:pPr>
        <w:spacing w:line="276" w:lineRule="auto"/>
        <w:jc w:val="both"/>
        <w:rPr>
          <w:rFonts w:ascii="Times New Roman" w:hAnsi="Times New Roman" w:cs="Times New Roman"/>
          <w:b/>
          <w:bCs/>
          <w:color w:val="000000" w:themeColor="text1"/>
        </w:rPr>
      </w:pPr>
      <w:r w:rsidRPr="002E3923">
        <w:rPr>
          <w:rFonts w:ascii="Times New Roman" w:eastAsia="Times New Roman" w:hAnsi="Times New Roman" w:cs="Times New Roman"/>
          <w:color w:val="000000" w:themeColor="text1"/>
          <w:lang w:eastAsia="tr-TR"/>
        </w:rPr>
        <w:t xml:space="preserve">Yönetmelik 1’e göre araştırmacı, sorumlu araştırmacının gözetimi ve denetimi altında, araştırmayla ilgili kritik yöntemlerin uygulanması veya araştırmayla ilgili önemli kararların alınması hususlarında sorumlu araştırmacı tarafından görevlendirilen </w:t>
      </w:r>
      <w:r w:rsidRPr="002E3923">
        <w:rPr>
          <w:rFonts w:ascii="Times New Roman" w:eastAsia="Times New Roman" w:hAnsi="Times New Roman" w:cs="Times New Roman"/>
          <w:b/>
          <w:bCs/>
          <w:color w:val="000000" w:themeColor="text1"/>
          <w:lang w:eastAsia="tr-TR"/>
        </w:rPr>
        <w:t>hekim</w:t>
      </w:r>
      <w:r w:rsidRPr="002E3923">
        <w:rPr>
          <w:rFonts w:ascii="Times New Roman" w:eastAsia="Times New Roman" w:hAnsi="Times New Roman" w:cs="Times New Roman"/>
          <w:color w:val="000000" w:themeColor="text1"/>
          <w:lang w:eastAsia="tr-TR"/>
        </w:rPr>
        <w:t xml:space="preserve"> veya </w:t>
      </w:r>
      <w:r w:rsidRPr="002E3923">
        <w:rPr>
          <w:rFonts w:ascii="Times New Roman" w:eastAsia="Times New Roman" w:hAnsi="Times New Roman" w:cs="Times New Roman"/>
          <w:b/>
          <w:bCs/>
          <w:color w:val="000000" w:themeColor="text1"/>
          <w:lang w:eastAsia="tr-TR"/>
        </w:rPr>
        <w:t>diş hekimi</w:t>
      </w:r>
      <w:r w:rsidRPr="002E3923">
        <w:rPr>
          <w:rFonts w:ascii="Times New Roman" w:eastAsia="Times New Roman" w:hAnsi="Times New Roman" w:cs="Times New Roman"/>
          <w:color w:val="000000" w:themeColor="text1"/>
          <w:lang w:eastAsia="tr-TR"/>
        </w:rPr>
        <w:t xml:space="preserve"> olarak tanımlanmaktadır. </w:t>
      </w:r>
      <w:r w:rsidR="00686FD9" w:rsidRPr="002E3923">
        <w:rPr>
          <w:rFonts w:ascii="Times New Roman" w:eastAsia="Times New Roman" w:hAnsi="Times New Roman" w:cs="Times New Roman"/>
          <w:color w:val="000000" w:themeColor="text1"/>
          <w:lang w:eastAsia="tr-TR"/>
        </w:rPr>
        <w:t xml:space="preserve">Yönetmelik 2’ye göre sorumlu araştırmacı, başka kurumlardan uygun niteliklere haiz araştırmacıları </w:t>
      </w:r>
      <w:r w:rsidR="00686FD9" w:rsidRPr="002E3923">
        <w:rPr>
          <w:rFonts w:ascii="Times New Roman" w:eastAsia="Times New Roman" w:hAnsi="Times New Roman" w:cs="Times New Roman"/>
          <w:color w:val="000000" w:themeColor="text1"/>
          <w:lang w:eastAsia="tr-TR"/>
        </w:rPr>
        <w:lastRenderedPageBreak/>
        <w:t xml:space="preserve">araştırma ekibine dâhil edebilir. </w:t>
      </w:r>
      <w:r w:rsidRPr="002E3923">
        <w:rPr>
          <w:rFonts w:ascii="Times New Roman" w:eastAsia="Times New Roman" w:hAnsi="Times New Roman" w:cs="Times New Roman"/>
          <w:color w:val="000000" w:themeColor="text1"/>
          <w:lang w:eastAsia="tr-TR"/>
        </w:rPr>
        <w:t xml:space="preserve">Yönetmelik 3’teyse araştırmacı </w:t>
      </w:r>
      <w:r w:rsidR="002E6B68" w:rsidRPr="002E3923">
        <w:rPr>
          <w:rFonts w:ascii="Times New Roman" w:eastAsia="Times New Roman" w:hAnsi="Times New Roman" w:cs="Times New Roman"/>
          <w:color w:val="000000" w:themeColor="text1"/>
          <w:lang w:eastAsia="tr-TR"/>
        </w:rPr>
        <w:t xml:space="preserve">“Sorumlu araştırmacının gözetiminde klinik araştırmada yer alan </w:t>
      </w:r>
      <w:r w:rsidR="002E6B68" w:rsidRPr="002E3923">
        <w:rPr>
          <w:rFonts w:ascii="Times New Roman" w:eastAsia="Times New Roman" w:hAnsi="Times New Roman" w:cs="Times New Roman"/>
          <w:b/>
          <w:bCs/>
          <w:color w:val="000000" w:themeColor="text1"/>
          <w:lang w:eastAsia="tr-TR"/>
        </w:rPr>
        <w:t>kişi</w:t>
      </w:r>
      <w:r w:rsidR="002E6B68" w:rsidRPr="002E3923">
        <w:rPr>
          <w:rFonts w:ascii="Times New Roman" w:eastAsia="Times New Roman" w:hAnsi="Times New Roman" w:cs="Times New Roman"/>
          <w:color w:val="000000" w:themeColor="text1"/>
          <w:lang w:eastAsia="tr-TR"/>
        </w:rPr>
        <w:t xml:space="preserve">” olarak tanımlanmaktadır. </w:t>
      </w:r>
      <w:r w:rsidR="002E6B68" w:rsidRPr="002E3923">
        <w:rPr>
          <w:rFonts w:ascii="Times New Roman" w:hAnsi="Times New Roman" w:cs="Times New Roman"/>
          <w:color w:val="000000" w:themeColor="text1"/>
        </w:rPr>
        <w:t xml:space="preserve">  </w:t>
      </w:r>
    </w:p>
    <w:p w14:paraId="21A124EB" w14:textId="26E00244" w:rsidR="0079377E" w:rsidRPr="002E3923" w:rsidRDefault="0079377E" w:rsidP="004923E5">
      <w:pPr>
        <w:pStyle w:val="ListeParagraf"/>
        <w:numPr>
          <w:ilvl w:val="0"/>
          <w:numId w:val="7"/>
        </w:numPr>
        <w:spacing w:after="0" w:line="276" w:lineRule="auto"/>
        <w:ind w:left="714" w:hanging="357"/>
        <w:rPr>
          <w:rFonts w:ascii="Times New Roman" w:hAnsi="Times New Roman" w:cs="Times New Roman"/>
          <w:b/>
          <w:bCs/>
          <w:color w:val="000000" w:themeColor="text1"/>
        </w:rPr>
      </w:pPr>
      <w:r w:rsidRPr="002E3923">
        <w:rPr>
          <w:rFonts w:ascii="Times New Roman" w:hAnsi="Times New Roman" w:cs="Times New Roman"/>
          <w:b/>
          <w:bCs/>
          <w:color w:val="000000" w:themeColor="text1"/>
        </w:rPr>
        <w:t>Tek Merkezli Araştırma</w:t>
      </w:r>
    </w:p>
    <w:p w14:paraId="6FE4E9CE" w14:textId="785F7A62" w:rsidR="00BA1452" w:rsidRPr="002E3923" w:rsidRDefault="002D64A3" w:rsidP="003E4D91">
      <w:pPr>
        <w:pStyle w:val="metin"/>
        <w:spacing w:before="0" w:beforeAutospacing="0" w:after="0" w:afterAutospacing="0" w:line="276" w:lineRule="auto"/>
        <w:jc w:val="both"/>
        <w:rPr>
          <w:color w:val="000000" w:themeColor="text1"/>
          <w:sz w:val="22"/>
          <w:szCs w:val="22"/>
        </w:rPr>
      </w:pPr>
      <w:r w:rsidRPr="002E3923">
        <w:rPr>
          <w:color w:val="000000" w:themeColor="text1"/>
          <w:sz w:val="22"/>
          <w:szCs w:val="22"/>
        </w:rPr>
        <w:t xml:space="preserve">Tek merkezli klinik araştırmalarda </w:t>
      </w:r>
      <w:r w:rsidRPr="002E3923">
        <w:rPr>
          <w:b/>
          <w:bCs/>
          <w:color w:val="000000" w:themeColor="text1"/>
          <w:sz w:val="22"/>
          <w:szCs w:val="22"/>
        </w:rPr>
        <w:t>araştırmanın yürütüldüğü merkezin bulunduğu yerdeki</w:t>
      </w:r>
      <w:r w:rsidRPr="002E3923">
        <w:rPr>
          <w:color w:val="000000" w:themeColor="text1"/>
          <w:sz w:val="22"/>
          <w:szCs w:val="22"/>
        </w:rPr>
        <w:t xml:space="preserve"> etik kuruldan veya merkezin bulunduğu ildeki il sağlık müdürlüğüne bağlı etik kuruldan karar alınması, etik kurul bulunmadığı takdirde araştırma merkezine en yakın yerdeki ilgili etik kuruldan karar alınması gerekmektedir.</w:t>
      </w:r>
    </w:p>
    <w:p w14:paraId="1E4EFB86" w14:textId="77777777" w:rsidR="002D64A3" w:rsidRPr="002E3923" w:rsidRDefault="002D64A3" w:rsidP="00BA1452">
      <w:pPr>
        <w:pStyle w:val="metin"/>
        <w:spacing w:before="0" w:beforeAutospacing="0" w:after="0" w:afterAutospacing="0" w:line="276" w:lineRule="auto"/>
        <w:jc w:val="both"/>
        <w:rPr>
          <w:color w:val="000000" w:themeColor="text1"/>
          <w:sz w:val="22"/>
          <w:szCs w:val="22"/>
        </w:rPr>
      </w:pPr>
    </w:p>
    <w:p w14:paraId="4AE840ED" w14:textId="3AF5A219" w:rsidR="0079377E" w:rsidRPr="002E3923" w:rsidRDefault="0079377E" w:rsidP="004923E5">
      <w:pPr>
        <w:pStyle w:val="ListeParagraf"/>
        <w:numPr>
          <w:ilvl w:val="0"/>
          <w:numId w:val="7"/>
        </w:numPr>
        <w:spacing w:after="0" w:line="276" w:lineRule="auto"/>
        <w:ind w:left="714" w:hanging="357"/>
        <w:rPr>
          <w:rFonts w:ascii="Times New Roman" w:hAnsi="Times New Roman" w:cs="Times New Roman"/>
          <w:b/>
          <w:bCs/>
          <w:color w:val="000000" w:themeColor="text1"/>
        </w:rPr>
      </w:pPr>
      <w:r w:rsidRPr="002E3923">
        <w:rPr>
          <w:rFonts w:ascii="Times New Roman" w:hAnsi="Times New Roman" w:cs="Times New Roman"/>
          <w:b/>
          <w:bCs/>
          <w:color w:val="000000" w:themeColor="text1"/>
        </w:rPr>
        <w:t>Çok Merkezli Araştırma</w:t>
      </w:r>
    </w:p>
    <w:p w14:paraId="63F5E6D0" w14:textId="7BABA956" w:rsidR="002D64A3" w:rsidRPr="002E3923" w:rsidRDefault="002D64A3"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Çok merkezli klinik araştırmalarda </w:t>
      </w:r>
      <w:r w:rsidRPr="002E3923">
        <w:rPr>
          <w:rFonts w:ascii="Times New Roman" w:hAnsi="Times New Roman" w:cs="Times New Roman"/>
          <w:b/>
          <w:bCs/>
          <w:color w:val="000000" w:themeColor="text1"/>
        </w:rPr>
        <w:t>tek etik kurul kararı</w:t>
      </w:r>
      <w:r w:rsidRPr="002E3923">
        <w:rPr>
          <w:rFonts w:ascii="Times New Roman" w:hAnsi="Times New Roman" w:cs="Times New Roman"/>
          <w:color w:val="000000" w:themeColor="text1"/>
        </w:rPr>
        <w:t xml:space="preserve">nın bulunması yeterlidir. Bu etik kurul kararının; a) Koordinatör merkezin bulunduğu yerdeki etik kuruldan veya koordinatör merkezin bulunduğu ildeki il sağlık müdürlüğüne bağlı etik kurulların birinden alınması, b) (a) bendinde belirtilen yerlerde etik kurul bulunmaması durumunda, araştırmaya dâhil olan merkezlerden birinin bulunduğu yerdeki ya da ildeki il sağlık müdürlüğüne bağlı etik kuruldan alınması, c) Araştırmaya dâhil olan merkezlerde ve merkezlerin bulundukları illerin il sağlık müdürlüklerinin hiçbirinde etik kurul bulunmaması durumunda koordinatör merkeze en yakın yerdeki etik kuruldan alınması gerekmektedir. </w:t>
      </w:r>
    </w:p>
    <w:p w14:paraId="0DC1D34B" w14:textId="268C0058" w:rsidR="00BA1452" w:rsidRPr="002E3923" w:rsidRDefault="00BA1452" w:rsidP="00BA1452">
      <w:pPr>
        <w:spacing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shd w:val="clear" w:color="auto" w:fill="FFFFFF"/>
        </w:rPr>
        <w:t xml:space="preserve">C) Araştırmanın Başlatılması ve Yürütülmesi </w:t>
      </w:r>
    </w:p>
    <w:p w14:paraId="02EA0572" w14:textId="2DEAA943" w:rsidR="00E65FA9" w:rsidRPr="002E3923" w:rsidRDefault="00E65FA9" w:rsidP="003E4D91">
      <w:pPr>
        <w:spacing w:line="276" w:lineRule="auto"/>
        <w:jc w:val="both"/>
        <w:rPr>
          <w:rFonts w:ascii="Times New Roman" w:hAnsi="Times New Roman" w:cs="Times New Roman"/>
          <w:color w:val="000000" w:themeColor="text1"/>
          <w:shd w:val="clear" w:color="auto" w:fill="FFFFFF"/>
        </w:rPr>
      </w:pPr>
      <w:r w:rsidRPr="002E3923">
        <w:rPr>
          <w:rFonts w:ascii="Times New Roman" w:hAnsi="Times New Roman" w:cs="Times New Roman"/>
          <w:color w:val="000000" w:themeColor="text1"/>
          <w:shd w:val="clear" w:color="auto" w:fill="FFFFFF"/>
        </w:rPr>
        <w:t>Yönetmelik 1’in 26. maddesine göre (1) Klinik araştırmalar ve bilimsel çalışmalar, Kurumun izni olmadan başlatılamaz. Bu araştırmalar, ilk uygunluk başvurusundan önce destekleyici tarafından kişisel verilerin gizliliğine riayet edilmek kaydıyla kamuya açık bir veri tabanına kaydedilir. (2) Kurum tarafından izin verilen araştırmanın başlama, ilk gönüllü ilk vizit ve gönüllü alımı sonlanım tarihleri ile gönüllü alımının yeniden başlatılmasının, gerçekleştiği tarihten itibaren on beş gün içerisinde etik kurula ve Kuruma bildirilir. (3) İznin bildirim tarihinden itibaren iki yıl içerisinde ülkemizde klinik araştırmaya herhangi bir gönüllü dahil edilmemişse, başvuru sahibinin talebi üzerine bir uzatma onaylanmadığı takdirde, Kurum tarafından verilen izin iptal edilir.</w:t>
      </w:r>
    </w:p>
    <w:p w14:paraId="464B6DFE" w14:textId="77777777" w:rsidR="00007D2D" w:rsidRPr="002E3923" w:rsidRDefault="00007D2D" w:rsidP="00BA1452">
      <w:pPr>
        <w:spacing w:line="276" w:lineRule="auto"/>
        <w:rPr>
          <w:rFonts w:ascii="Times New Roman" w:hAnsi="Times New Roman" w:cs="Times New Roman"/>
          <w:b/>
          <w:bCs/>
          <w:color w:val="000000" w:themeColor="text1"/>
          <w:shd w:val="clear" w:color="auto" w:fill="FFFFFF"/>
        </w:rPr>
      </w:pPr>
      <w:r w:rsidRPr="002E3923">
        <w:rPr>
          <w:rFonts w:ascii="Times New Roman" w:hAnsi="Times New Roman" w:cs="Times New Roman"/>
          <w:b/>
          <w:bCs/>
          <w:color w:val="000000" w:themeColor="text1"/>
          <w:shd w:val="clear" w:color="auto" w:fill="FFFFFF"/>
        </w:rPr>
        <w:t>D) Araştırma Ekibinin Uygunluğu</w:t>
      </w:r>
    </w:p>
    <w:p w14:paraId="2BB50AC7" w14:textId="122D1943" w:rsidR="00E65FA9" w:rsidRPr="002E3923" w:rsidRDefault="00007D2D" w:rsidP="003E4D91">
      <w:pPr>
        <w:spacing w:line="276" w:lineRule="auto"/>
        <w:jc w:val="both"/>
        <w:rPr>
          <w:rFonts w:ascii="Times New Roman" w:hAnsi="Times New Roman" w:cs="Times New Roman"/>
          <w:color w:val="000000" w:themeColor="text1"/>
          <w:shd w:val="clear" w:color="auto" w:fill="FFFFFF"/>
        </w:rPr>
      </w:pPr>
      <w:r w:rsidRPr="002E3923">
        <w:rPr>
          <w:rFonts w:ascii="Times New Roman" w:hAnsi="Times New Roman" w:cs="Times New Roman"/>
          <w:color w:val="000000" w:themeColor="text1"/>
          <w:shd w:val="clear" w:color="auto" w:fill="FFFFFF"/>
        </w:rPr>
        <w:t xml:space="preserve">Yönetmelik 1’in 35. maddesine göre (1) </w:t>
      </w:r>
      <w:r w:rsidR="00E65FA9" w:rsidRPr="002E3923">
        <w:rPr>
          <w:rFonts w:ascii="Times New Roman" w:hAnsi="Times New Roman" w:cs="Times New Roman"/>
          <w:color w:val="000000" w:themeColor="text1"/>
          <w:shd w:val="clear" w:color="auto" w:fill="FFFFFF"/>
        </w:rPr>
        <w:t xml:space="preserve">Bu yönetmelik kapsamındaki klinik araştırmalar, sorumlu araştırmacının başkanlığında, araştırmanın niteliğine uygun bir ekiple yürütülür. Sorumlu araştırmacının gözetiminde uygun niteliklere haiz ve yeterli sayıda araştırmacı, klinik araştırma hemşiresi, saha görevlisi ve tercihen klinik araştırma eczacısı ile diğer yardımcı araştırma personeli görevlendirilir. (2) Bir klinik araştırmanın yürütülmesinde görev alan kişiler, görevlerini yerine getirmek için eğitim, öğretim ve deneyim açısından uygun niteliklere sahip olmalıdır. (3) </w:t>
      </w:r>
      <w:r w:rsidR="00E65FA9" w:rsidRPr="002E3923">
        <w:rPr>
          <w:rFonts w:ascii="Times New Roman" w:hAnsi="Times New Roman" w:cs="Times New Roman"/>
          <w:b/>
          <w:bCs/>
          <w:color w:val="000000" w:themeColor="text1"/>
          <w:shd w:val="clear" w:color="auto" w:fill="FFFFFF"/>
        </w:rPr>
        <w:t>Faz I klinik araştırmaları ile biyoyararlanım ve biyoeşdeğerlik çalışmalarında</w:t>
      </w:r>
      <w:r w:rsidR="00E65FA9" w:rsidRPr="002E3923">
        <w:rPr>
          <w:rFonts w:ascii="Times New Roman" w:hAnsi="Times New Roman" w:cs="Times New Roman"/>
          <w:color w:val="000000" w:themeColor="text1"/>
          <w:shd w:val="clear" w:color="auto" w:fill="FFFFFF"/>
        </w:rPr>
        <w:t xml:space="preserve"> araştırma ekibinde uzmanlığını veya doktorasını yapmış </w:t>
      </w:r>
      <w:r w:rsidR="00E65FA9" w:rsidRPr="002E3923">
        <w:rPr>
          <w:rFonts w:ascii="Times New Roman" w:hAnsi="Times New Roman" w:cs="Times New Roman"/>
          <w:b/>
          <w:bCs/>
          <w:color w:val="000000" w:themeColor="text1"/>
          <w:shd w:val="clear" w:color="auto" w:fill="FFFFFF"/>
        </w:rPr>
        <w:t>tıp doktoru bir farmakolog</w:t>
      </w:r>
      <w:r w:rsidR="00E65FA9" w:rsidRPr="002E3923">
        <w:rPr>
          <w:rFonts w:ascii="Times New Roman" w:hAnsi="Times New Roman" w:cs="Times New Roman"/>
          <w:color w:val="000000" w:themeColor="text1"/>
          <w:shd w:val="clear" w:color="auto" w:fill="FFFFFF"/>
        </w:rPr>
        <w:t xml:space="preserve"> bulunması zorunludur. (4) Araştırma ekibinde yer alan tüm kişilere ait bilgiler, bu kişiler araştırma ekibinde görevlendirilmeden önce </w:t>
      </w:r>
      <w:r w:rsidR="00E65FA9" w:rsidRPr="002E3923">
        <w:rPr>
          <w:rFonts w:ascii="Times New Roman" w:hAnsi="Times New Roman" w:cs="Times New Roman"/>
          <w:b/>
          <w:bCs/>
          <w:color w:val="000000" w:themeColor="text1"/>
          <w:shd w:val="clear" w:color="auto" w:fill="FFFFFF"/>
        </w:rPr>
        <w:t xml:space="preserve">etik kurul ve Kuruma </w:t>
      </w:r>
      <w:r w:rsidR="00E65FA9" w:rsidRPr="002E3923">
        <w:rPr>
          <w:rFonts w:ascii="Times New Roman" w:hAnsi="Times New Roman" w:cs="Times New Roman"/>
          <w:color w:val="000000" w:themeColor="text1"/>
          <w:shd w:val="clear" w:color="auto" w:fill="FFFFFF"/>
        </w:rPr>
        <w:t>bildirilir.</w:t>
      </w:r>
    </w:p>
    <w:p w14:paraId="386CFA0D" w14:textId="77777777" w:rsidR="003E4D91" w:rsidRPr="002E3923" w:rsidRDefault="003E4D91" w:rsidP="003E4D91">
      <w:pPr>
        <w:spacing w:line="276" w:lineRule="auto"/>
        <w:jc w:val="both"/>
        <w:rPr>
          <w:rFonts w:ascii="Times New Roman" w:hAnsi="Times New Roman" w:cs="Times New Roman"/>
          <w:color w:val="000000" w:themeColor="text1"/>
          <w:shd w:val="clear" w:color="auto" w:fill="FFFFFF"/>
        </w:rPr>
      </w:pPr>
    </w:p>
    <w:p w14:paraId="28FA4613" w14:textId="48FA7783" w:rsidR="00BA1452" w:rsidRPr="002E3923" w:rsidRDefault="00BA1452" w:rsidP="0079377E">
      <w:pPr>
        <w:spacing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rPr>
        <w:t>D) Bilimsel Araştırma Başvurularında Yapılması Gerekenler</w:t>
      </w:r>
    </w:p>
    <w:p w14:paraId="1B89F8DC" w14:textId="165BB381" w:rsidR="002E6B68" w:rsidRPr="002E3923" w:rsidRDefault="008B1A0C" w:rsidP="0079377E">
      <w:pPr>
        <w:spacing w:line="276" w:lineRule="auto"/>
        <w:rPr>
          <w:rFonts w:ascii="Times New Roman" w:hAnsi="Times New Roman" w:cs="Times New Roman"/>
          <w:b/>
          <w:bCs/>
          <w:color w:val="000000" w:themeColor="text1"/>
        </w:rPr>
      </w:pPr>
      <w:r w:rsidRPr="002E3923">
        <w:rPr>
          <w:rFonts w:ascii="Times New Roman" w:hAnsi="Times New Roman" w:cs="Times New Roman"/>
          <w:b/>
          <w:bCs/>
          <w:color w:val="000000" w:themeColor="text1"/>
        </w:rPr>
        <w:t>1) Etik kurul izni alınmamış araştırma başvuruları için yapılması gerekenler:</w:t>
      </w:r>
    </w:p>
    <w:p w14:paraId="401CB4EA" w14:textId="77777777" w:rsidR="00C0219B" w:rsidRPr="002E3923" w:rsidRDefault="00FD51BE"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b/>
          <w:bCs/>
          <w:color w:val="000000" w:themeColor="text1"/>
        </w:rPr>
        <w:t>Tek Merkezli Araştırmalar için:</w:t>
      </w:r>
      <w:r w:rsidRPr="002E3923">
        <w:rPr>
          <w:rFonts w:ascii="Times New Roman" w:hAnsi="Times New Roman" w:cs="Times New Roman"/>
          <w:color w:val="000000" w:themeColor="text1"/>
        </w:rPr>
        <w:t xml:space="preserve"> </w:t>
      </w:r>
      <w:r w:rsidR="00C0219B" w:rsidRPr="002E3923">
        <w:rPr>
          <w:rFonts w:ascii="Times New Roman" w:hAnsi="Times New Roman" w:cs="Times New Roman"/>
          <w:color w:val="000000" w:themeColor="text1"/>
        </w:rPr>
        <w:t xml:space="preserve">Mevzuat gereği tek merkezli klinik araştırmalarda araştırmanın yürütüldüğü merkezin bulunduğu yerdeki etik kuruldan karar alınması gerekmektedir. Bundan dolayı </w:t>
      </w:r>
      <w:r w:rsidR="00C0219B" w:rsidRPr="002E3923">
        <w:rPr>
          <w:rFonts w:ascii="Times New Roman" w:hAnsi="Times New Roman" w:cs="Times New Roman"/>
          <w:b/>
          <w:bCs/>
          <w:color w:val="000000" w:themeColor="text1"/>
        </w:rPr>
        <w:t>tek merkezin</w:t>
      </w:r>
      <w:r w:rsidR="00C0219B" w:rsidRPr="002E3923">
        <w:rPr>
          <w:rFonts w:ascii="Times New Roman" w:hAnsi="Times New Roman" w:cs="Times New Roman"/>
          <w:color w:val="000000" w:themeColor="text1"/>
        </w:rPr>
        <w:t xml:space="preserve"> Ankara Etlik Şehir Hastanesi olduğu araştırmalarda, etik kurul başvurusu Ankara Etlik Şehir Hastanesi Klinik Araştırmalar Etik Kuruluna yapılmalıdır.  </w:t>
      </w:r>
    </w:p>
    <w:p w14:paraId="3D357CBD" w14:textId="2855397E" w:rsidR="00C83373" w:rsidRPr="002E3923" w:rsidRDefault="00CD0631"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lastRenderedPageBreak/>
        <w:t>Ankara Etlik Şehir Hastanesinin</w:t>
      </w:r>
      <w:r w:rsidR="008B1A0C" w:rsidRPr="002E3923">
        <w:rPr>
          <w:rFonts w:ascii="Times New Roman" w:hAnsi="Times New Roman" w:cs="Times New Roman"/>
          <w:color w:val="000000" w:themeColor="text1"/>
        </w:rPr>
        <w:t xml:space="preserve"> kliniklerinde araştırma yapmak isteyen araştırmacılar, </w:t>
      </w:r>
      <w:r w:rsidR="00C83373" w:rsidRPr="002E3923">
        <w:rPr>
          <w:rFonts w:ascii="Times New Roman" w:hAnsi="Times New Roman" w:cs="Times New Roman"/>
          <w:color w:val="000000" w:themeColor="text1"/>
        </w:rPr>
        <w:t>çalışma yapılması planlanan</w:t>
      </w:r>
      <w:r w:rsidR="008B1A0C" w:rsidRPr="002E3923">
        <w:rPr>
          <w:rFonts w:ascii="Times New Roman" w:hAnsi="Times New Roman" w:cs="Times New Roman"/>
          <w:color w:val="000000" w:themeColor="text1"/>
        </w:rPr>
        <w:t xml:space="preserve"> kliniğin Eğitim Sorumlusunun izni dahilinde araştırma yürütebilir. Araştırma için ilgili kliniğin Eğitim Sorumlusunun yazılı onayı alın</w:t>
      </w:r>
      <w:r w:rsidR="00C83373" w:rsidRPr="002E3923">
        <w:rPr>
          <w:rFonts w:ascii="Times New Roman" w:hAnsi="Times New Roman" w:cs="Times New Roman"/>
          <w:color w:val="000000" w:themeColor="text1"/>
        </w:rPr>
        <w:t>malı ve</w:t>
      </w:r>
      <w:r w:rsidR="008B1A0C" w:rsidRPr="002E3923">
        <w:rPr>
          <w:rFonts w:ascii="Times New Roman" w:hAnsi="Times New Roman" w:cs="Times New Roman"/>
          <w:color w:val="000000" w:themeColor="text1"/>
        </w:rPr>
        <w:t xml:space="preserve"> </w:t>
      </w:r>
      <w:r w:rsidR="00C83373" w:rsidRPr="002E3923">
        <w:rPr>
          <w:rFonts w:ascii="Times New Roman" w:hAnsi="Times New Roman" w:cs="Times New Roman"/>
          <w:color w:val="000000" w:themeColor="text1"/>
        </w:rPr>
        <w:t xml:space="preserve">çalışmanın yürütüleceği </w:t>
      </w:r>
      <w:r w:rsidR="008B1A0C" w:rsidRPr="002E3923">
        <w:rPr>
          <w:rFonts w:ascii="Times New Roman" w:hAnsi="Times New Roman" w:cs="Times New Roman"/>
          <w:color w:val="000000" w:themeColor="text1"/>
        </w:rPr>
        <w:t>klinikten</w:t>
      </w:r>
      <w:r w:rsidR="004923E5" w:rsidRPr="002E3923">
        <w:rPr>
          <w:rFonts w:ascii="Times New Roman" w:hAnsi="Times New Roman" w:cs="Times New Roman"/>
          <w:color w:val="000000" w:themeColor="text1"/>
        </w:rPr>
        <w:t xml:space="preserve"> </w:t>
      </w:r>
      <w:r w:rsidR="004923E5" w:rsidRPr="002E3923">
        <w:rPr>
          <w:rFonts w:ascii="Times New Roman" w:hAnsi="Times New Roman" w:cs="Times New Roman"/>
          <w:b/>
          <w:bCs/>
          <w:color w:val="000000" w:themeColor="text1"/>
        </w:rPr>
        <w:t>bir</w:t>
      </w:r>
      <w:r w:rsidR="008B1A0C" w:rsidRPr="002E3923">
        <w:rPr>
          <w:rFonts w:ascii="Times New Roman" w:hAnsi="Times New Roman" w:cs="Times New Roman"/>
          <w:b/>
          <w:bCs/>
          <w:color w:val="000000" w:themeColor="text1"/>
        </w:rPr>
        <w:t xml:space="preserve"> sorumlu </w:t>
      </w:r>
      <w:r w:rsidR="00C83373" w:rsidRPr="002E3923">
        <w:rPr>
          <w:rFonts w:ascii="Times New Roman" w:hAnsi="Times New Roman" w:cs="Times New Roman"/>
          <w:b/>
          <w:bCs/>
          <w:color w:val="000000" w:themeColor="text1"/>
        </w:rPr>
        <w:t>araştırmacı</w:t>
      </w:r>
      <w:r w:rsidR="00EC16F3" w:rsidRPr="002E3923">
        <w:rPr>
          <w:rFonts w:ascii="Times New Roman" w:hAnsi="Times New Roman" w:cs="Times New Roman"/>
          <w:color w:val="000000" w:themeColor="text1"/>
        </w:rPr>
        <w:t>, araştırmaya</w:t>
      </w:r>
      <w:r w:rsidR="008B1A0C" w:rsidRPr="002E3923">
        <w:rPr>
          <w:rFonts w:ascii="Times New Roman" w:hAnsi="Times New Roman" w:cs="Times New Roman"/>
          <w:color w:val="000000" w:themeColor="text1"/>
        </w:rPr>
        <w:t xml:space="preserve"> dahil edilme</w:t>
      </w:r>
      <w:r w:rsidR="00C83373" w:rsidRPr="002E3923">
        <w:rPr>
          <w:rFonts w:ascii="Times New Roman" w:hAnsi="Times New Roman" w:cs="Times New Roman"/>
          <w:color w:val="000000" w:themeColor="text1"/>
        </w:rPr>
        <w:t>lidir.</w:t>
      </w:r>
    </w:p>
    <w:p w14:paraId="1A9560FE" w14:textId="74EEF778" w:rsidR="008B1A0C" w:rsidRPr="002E3923" w:rsidRDefault="00C83373"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Bilimsel araştırma </w:t>
      </w:r>
      <w:r w:rsidR="00CD0631" w:rsidRPr="002E3923">
        <w:rPr>
          <w:rFonts w:ascii="Times New Roman" w:hAnsi="Times New Roman" w:cs="Times New Roman"/>
          <w:color w:val="000000" w:themeColor="text1"/>
        </w:rPr>
        <w:t>Ankara Etlik Şehir Hastanesinin</w:t>
      </w:r>
      <w:r w:rsidRPr="002E3923">
        <w:rPr>
          <w:rFonts w:ascii="Times New Roman" w:hAnsi="Times New Roman" w:cs="Times New Roman"/>
          <w:color w:val="000000" w:themeColor="text1"/>
        </w:rPr>
        <w:t xml:space="preserve"> birden fazla kliniğinde yürütülecekse, çalışmanın yürütüleceği </w:t>
      </w:r>
      <w:r w:rsidR="008B1A0C" w:rsidRPr="002E3923">
        <w:rPr>
          <w:rFonts w:ascii="Times New Roman" w:hAnsi="Times New Roman" w:cs="Times New Roman"/>
          <w:color w:val="000000" w:themeColor="text1"/>
        </w:rPr>
        <w:t xml:space="preserve">her kliniğin Eğitim Sorumlusundan </w:t>
      </w:r>
      <w:r w:rsidRPr="002E3923">
        <w:rPr>
          <w:rFonts w:ascii="Times New Roman" w:hAnsi="Times New Roman" w:cs="Times New Roman"/>
          <w:color w:val="000000" w:themeColor="text1"/>
        </w:rPr>
        <w:t xml:space="preserve">yazılı onay alınmalıdır. </w:t>
      </w:r>
    </w:p>
    <w:p w14:paraId="7B343DD9" w14:textId="77777777" w:rsidR="00C0219B" w:rsidRPr="002E3923" w:rsidRDefault="00FD51BE"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b/>
          <w:bCs/>
          <w:color w:val="000000" w:themeColor="text1"/>
        </w:rPr>
        <w:t>Çok Merkezli Araştırmalar için:</w:t>
      </w:r>
      <w:r w:rsidRPr="002E3923">
        <w:rPr>
          <w:rFonts w:ascii="Times New Roman" w:hAnsi="Times New Roman" w:cs="Times New Roman"/>
          <w:color w:val="000000" w:themeColor="text1"/>
        </w:rPr>
        <w:t xml:space="preserve"> Koordinatör merkez Ankara Etlik Şehir Hastanesi </w:t>
      </w:r>
      <w:r w:rsidR="00EC16F3" w:rsidRPr="002E3923">
        <w:rPr>
          <w:rFonts w:ascii="Times New Roman" w:hAnsi="Times New Roman" w:cs="Times New Roman"/>
          <w:color w:val="000000" w:themeColor="text1"/>
        </w:rPr>
        <w:t>olacaksa mevzuat gereği etik kurul başvurusu Ankara Etlik Şehir Hastanesi Klinik Araştırmalar Etik Kuruluna yapılmalıdır.</w:t>
      </w:r>
      <w:r w:rsidR="00C0219B" w:rsidRPr="002E3923">
        <w:rPr>
          <w:rFonts w:ascii="Times New Roman" w:hAnsi="Times New Roman" w:cs="Times New Roman"/>
          <w:color w:val="000000" w:themeColor="text1"/>
        </w:rPr>
        <w:t xml:space="preserve"> Araştırma için ilgili kliniğin Eğitim Sorumlusunun yazılı onayı alınmalı ve çalışmanın yürütüleceği klinikten </w:t>
      </w:r>
      <w:r w:rsidR="00C0219B" w:rsidRPr="002E3923">
        <w:rPr>
          <w:rFonts w:ascii="Times New Roman" w:hAnsi="Times New Roman" w:cs="Times New Roman"/>
          <w:b/>
          <w:bCs/>
          <w:color w:val="000000" w:themeColor="text1"/>
        </w:rPr>
        <w:t>bir sorumlu araştırmacı</w:t>
      </w:r>
      <w:r w:rsidR="00C0219B" w:rsidRPr="002E3923">
        <w:rPr>
          <w:rFonts w:ascii="Times New Roman" w:hAnsi="Times New Roman" w:cs="Times New Roman"/>
          <w:color w:val="000000" w:themeColor="text1"/>
        </w:rPr>
        <w:t>, araştırmaya dahil edilmelidir.</w:t>
      </w:r>
    </w:p>
    <w:p w14:paraId="5CFC91FB" w14:textId="66D0CB18" w:rsidR="00EC16F3" w:rsidRPr="002E3923" w:rsidRDefault="00EC16F3"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Ankara Etlik Şehir Hastanesinin koordinatör merkez olmadığı ancak araştırma merkezlerinden biri olduğu araştırmalar içinse başvurulacak etik kurula sunulmak üzere Ankara Etlik Şehir Hastanesinde çalışmanın yürütüleceği kliniğin Eğitim Sorumlusunun yazılı onayı alınmalı ve bu klinikten </w:t>
      </w:r>
      <w:r w:rsidRPr="002E3923">
        <w:rPr>
          <w:rFonts w:ascii="Times New Roman" w:hAnsi="Times New Roman" w:cs="Times New Roman"/>
          <w:b/>
          <w:bCs/>
          <w:color w:val="000000" w:themeColor="text1"/>
        </w:rPr>
        <w:t>en az bir sorumlu araştırmacı ve/veya araştırmacı</w:t>
      </w:r>
      <w:r w:rsidRPr="002E3923">
        <w:rPr>
          <w:rFonts w:ascii="Times New Roman" w:hAnsi="Times New Roman" w:cs="Times New Roman"/>
          <w:color w:val="000000" w:themeColor="text1"/>
        </w:rPr>
        <w:t xml:space="preserve">, araştırmaya dahil edilmelidir.  </w:t>
      </w:r>
    </w:p>
    <w:p w14:paraId="607941C4" w14:textId="77777777" w:rsidR="00EC16F3" w:rsidRPr="002E3923" w:rsidRDefault="00EC16F3"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Bilimsel araştırma Ankara Etlik Şehir Hastanesinin birden fazla kliniğinde yürütülecekse, çalışmanın yürütüleceği her kliniğin Eğitim Sorumlusundan yazılı onay alınmalıdır. </w:t>
      </w:r>
    </w:p>
    <w:p w14:paraId="582AC6D2" w14:textId="7D80C094" w:rsidR="00FD51BE" w:rsidRPr="002E3923" w:rsidRDefault="00EC16F3" w:rsidP="003E4D91">
      <w:pPr>
        <w:spacing w:line="276" w:lineRule="auto"/>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Araştırma protokolünde araştırmanın Ankara Etlik Şehir Hastanesinin ilgili kliniklerinde yürütüleceği ifadesi yer almalıdır. </w:t>
      </w:r>
      <w:r w:rsidR="00C0219B" w:rsidRPr="002E3923">
        <w:rPr>
          <w:rFonts w:ascii="Times New Roman" w:hAnsi="Times New Roman" w:cs="Times New Roman"/>
          <w:color w:val="000000" w:themeColor="text1"/>
        </w:rPr>
        <w:t>Başvurulan</w:t>
      </w:r>
      <w:r w:rsidRPr="002E3923">
        <w:rPr>
          <w:rFonts w:ascii="Times New Roman" w:hAnsi="Times New Roman" w:cs="Times New Roman"/>
          <w:color w:val="000000" w:themeColor="text1"/>
        </w:rPr>
        <w:t xml:space="preserve"> Etik Kuruldan onay alındığı takdirde Etik Kurul karar örneği, Etik Kurula sunulmuş olan araştırma protokolü ve araştırmacılar listesi, e-posta aracılığıyla </w:t>
      </w:r>
      <w:r w:rsidR="000C0278" w:rsidRPr="002E3923">
        <w:rPr>
          <w:rFonts w:ascii="Times New Roman" w:hAnsi="Times New Roman" w:cs="Times New Roman"/>
          <w:color w:val="000000" w:themeColor="text1"/>
        </w:rPr>
        <w:t>Etik Kurul</w:t>
      </w:r>
      <w:r w:rsidRPr="002E3923">
        <w:rPr>
          <w:rFonts w:ascii="Times New Roman" w:hAnsi="Times New Roman" w:cs="Times New Roman"/>
          <w:color w:val="000000" w:themeColor="text1"/>
        </w:rPr>
        <w:t xml:space="preserve"> Başkanlığına pdf formatında sunulmalıdır. (</w:t>
      </w:r>
      <w:hyperlink r:id="rId9" w:history="1">
        <w:r w:rsidRPr="002E3923">
          <w:rPr>
            <w:rFonts w:ascii="Times New Roman" w:hAnsi="Times New Roman" w:cs="Times New Roman"/>
            <w:b/>
            <w:bCs/>
            <w:color w:val="000000" w:themeColor="text1"/>
          </w:rPr>
          <w:t>etliksh.etikkurul@saglik.gov.tr</w:t>
        </w:r>
      </w:hyperlink>
      <w:r w:rsidRPr="002E3923">
        <w:rPr>
          <w:rFonts w:ascii="Times New Roman" w:hAnsi="Times New Roman" w:cs="Times New Roman"/>
          <w:color w:val="000000" w:themeColor="text1"/>
        </w:rPr>
        <w:t xml:space="preserve">)    </w:t>
      </w:r>
    </w:p>
    <w:p w14:paraId="70584234" w14:textId="65B78ADA" w:rsidR="005F6DF6" w:rsidRPr="002E3923" w:rsidRDefault="0079377E" w:rsidP="003E4D91">
      <w:pPr>
        <w:jc w:val="both"/>
        <w:rPr>
          <w:rFonts w:ascii="Times New Roman" w:hAnsi="Times New Roman" w:cs="Times New Roman"/>
          <w:b/>
          <w:bCs/>
          <w:color w:val="000000" w:themeColor="text1"/>
        </w:rPr>
      </w:pPr>
      <w:r w:rsidRPr="002E3923">
        <w:rPr>
          <w:rFonts w:ascii="Times New Roman" w:hAnsi="Times New Roman" w:cs="Times New Roman"/>
          <w:b/>
          <w:bCs/>
          <w:color w:val="000000" w:themeColor="text1"/>
        </w:rPr>
        <w:t xml:space="preserve">2) </w:t>
      </w:r>
      <w:r w:rsidR="005F6DF6" w:rsidRPr="002E3923">
        <w:rPr>
          <w:rFonts w:ascii="Times New Roman" w:hAnsi="Times New Roman" w:cs="Times New Roman"/>
          <w:b/>
          <w:bCs/>
          <w:color w:val="000000" w:themeColor="text1"/>
        </w:rPr>
        <w:t xml:space="preserve">Başka bir kurumdan etik kurul onayı alınmış </w:t>
      </w:r>
      <w:r w:rsidRPr="002E3923">
        <w:rPr>
          <w:rFonts w:ascii="Times New Roman" w:hAnsi="Times New Roman" w:cs="Times New Roman"/>
          <w:b/>
          <w:bCs/>
          <w:color w:val="000000" w:themeColor="text1"/>
        </w:rPr>
        <w:t xml:space="preserve">araştırmalar </w:t>
      </w:r>
      <w:r w:rsidR="005F6DF6" w:rsidRPr="002E3923">
        <w:rPr>
          <w:rFonts w:ascii="Times New Roman" w:hAnsi="Times New Roman" w:cs="Times New Roman"/>
          <w:b/>
          <w:bCs/>
          <w:color w:val="000000" w:themeColor="text1"/>
        </w:rPr>
        <w:t>için</w:t>
      </w:r>
      <w:r w:rsidRPr="002E3923">
        <w:rPr>
          <w:rFonts w:ascii="Times New Roman" w:hAnsi="Times New Roman" w:cs="Times New Roman"/>
          <w:b/>
          <w:bCs/>
          <w:color w:val="000000" w:themeColor="text1"/>
        </w:rPr>
        <w:t xml:space="preserve"> yapılması gerekenler:</w:t>
      </w:r>
    </w:p>
    <w:p w14:paraId="595D3BAC" w14:textId="3921F4FD" w:rsidR="00250A10" w:rsidRPr="002E3923" w:rsidRDefault="00B3649C" w:rsidP="003E4D91">
      <w:pPr>
        <w:jc w:val="both"/>
        <w:rPr>
          <w:rFonts w:ascii="Times New Roman" w:hAnsi="Times New Roman" w:cs="Times New Roman"/>
          <w:color w:val="000000" w:themeColor="text1"/>
        </w:rPr>
      </w:pPr>
      <w:r w:rsidRPr="002E3923">
        <w:rPr>
          <w:rFonts w:ascii="Times New Roman" w:hAnsi="Times New Roman" w:cs="Times New Roman"/>
          <w:color w:val="000000" w:themeColor="text1"/>
        </w:rPr>
        <w:t>Araştırma</w:t>
      </w:r>
      <w:r w:rsidR="006F2C5B" w:rsidRPr="002E3923">
        <w:rPr>
          <w:rFonts w:ascii="Times New Roman" w:hAnsi="Times New Roman" w:cs="Times New Roman"/>
          <w:color w:val="000000" w:themeColor="text1"/>
        </w:rPr>
        <w:t xml:space="preserve"> için </w:t>
      </w:r>
      <w:r w:rsidR="00614D69" w:rsidRPr="002E3923">
        <w:rPr>
          <w:rFonts w:ascii="Times New Roman" w:hAnsi="Times New Roman" w:cs="Times New Roman"/>
          <w:color w:val="000000" w:themeColor="text1"/>
        </w:rPr>
        <w:t xml:space="preserve">başka bir kurumun </w:t>
      </w:r>
      <w:r w:rsidRPr="002E3923">
        <w:rPr>
          <w:rFonts w:ascii="Times New Roman" w:hAnsi="Times New Roman" w:cs="Times New Roman"/>
          <w:color w:val="000000" w:themeColor="text1"/>
        </w:rPr>
        <w:t>Etik Kurul</w:t>
      </w:r>
      <w:r w:rsidR="00614D69" w:rsidRPr="002E3923">
        <w:rPr>
          <w:rFonts w:ascii="Times New Roman" w:hAnsi="Times New Roman" w:cs="Times New Roman"/>
          <w:color w:val="000000" w:themeColor="text1"/>
        </w:rPr>
        <w:t>undan</w:t>
      </w:r>
      <w:r w:rsidRPr="002E3923">
        <w:rPr>
          <w:rFonts w:ascii="Times New Roman" w:hAnsi="Times New Roman" w:cs="Times New Roman"/>
          <w:color w:val="000000" w:themeColor="text1"/>
        </w:rPr>
        <w:t xml:space="preserve"> </w:t>
      </w:r>
      <w:r w:rsidR="006F2C5B" w:rsidRPr="002E3923">
        <w:rPr>
          <w:rFonts w:ascii="Times New Roman" w:hAnsi="Times New Roman" w:cs="Times New Roman"/>
          <w:color w:val="000000" w:themeColor="text1"/>
        </w:rPr>
        <w:t>onay al</w:t>
      </w:r>
      <w:r w:rsidR="00614D69" w:rsidRPr="002E3923">
        <w:rPr>
          <w:rFonts w:ascii="Times New Roman" w:hAnsi="Times New Roman" w:cs="Times New Roman"/>
          <w:color w:val="000000" w:themeColor="text1"/>
        </w:rPr>
        <w:t>ın</w:t>
      </w:r>
      <w:r w:rsidR="006F2C5B" w:rsidRPr="002E3923">
        <w:rPr>
          <w:rFonts w:ascii="Times New Roman" w:hAnsi="Times New Roman" w:cs="Times New Roman"/>
          <w:color w:val="000000" w:themeColor="text1"/>
        </w:rPr>
        <w:t>mış ve çalışma protokolünde herhangi bir değişiklik olmamışsa</w:t>
      </w:r>
      <w:r w:rsidRPr="002E3923">
        <w:rPr>
          <w:rFonts w:ascii="Times New Roman" w:hAnsi="Times New Roman" w:cs="Times New Roman"/>
          <w:color w:val="000000" w:themeColor="text1"/>
        </w:rPr>
        <w:t>;</w:t>
      </w:r>
      <w:r w:rsidR="006F2C5B" w:rsidRPr="002E3923">
        <w:rPr>
          <w:rFonts w:ascii="Times New Roman" w:hAnsi="Times New Roman" w:cs="Times New Roman"/>
          <w:color w:val="000000" w:themeColor="text1"/>
        </w:rPr>
        <w:t xml:space="preserve"> </w:t>
      </w:r>
      <w:r w:rsidR="004923E5" w:rsidRPr="002E3923">
        <w:rPr>
          <w:rFonts w:ascii="Times New Roman" w:hAnsi="Times New Roman" w:cs="Times New Roman"/>
          <w:color w:val="000000" w:themeColor="text1"/>
        </w:rPr>
        <w:t xml:space="preserve">daha önce onay alınan </w:t>
      </w:r>
      <w:r w:rsidR="006F2C5B" w:rsidRPr="002E3923">
        <w:rPr>
          <w:rFonts w:ascii="Times New Roman" w:hAnsi="Times New Roman" w:cs="Times New Roman"/>
          <w:color w:val="000000" w:themeColor="text1"/>
        </w:rPr>
        <w:t xml:space="preserve">Etik </w:t>
      </w:r>
      <w:r w:rsidR="00483C1C" w:rsidRPr="002E3923">
        <w:rPr>
          <w:rFonts w:ascii="Times New Roman" w:hAnsi="Times New Roman" w:cs="Times New Roman"/>
          <w:color w:val="000000" w:themeColor="text1"/>
        </w:rPr>
        <w:t>K</w:t>
      </w:r>
      <w:r w:rsidR="006F2C5B" w:rsidRPr="002E3923">
        <w:rPr>
          <w:rFonts w:ascii="Times New Roman" w:hAnsi="Times New Roman" w:cs="Times New Roman"/>
          <w:color w:val="000000" w:themeColor="text1"/>
        </w:rPr>
        <w:t>urula</w:t>
      </w:r>
      <w:r w:rsidR="004923E5" w:rsidRPr="002E3923">
        <w:rPr>
          <w:rFonts w:ascii="Times New Roman" w:hAnsi="Times New Roman" w:cs="Times New Roman"/>
          <w:color w:val="000000" w:themeColor="text1"/>
        </w:rPr>
        <w:t>,</w:t>
      </w:r>
      <w:r w:rsidR="00614D69" w:rsidRPr="002E3923">
        <w:rPr>
          <w:rFonts w:ascii="Times New Roman" w:hAnsi="Times New Roman" w:cs="Times New Roman"/>
          <w:color w:val="000000" w:themeColor="text1"/>
        </w:rPr>
        <w:t xml:space="preserve"> </w:t>
      </w:r>
      <w:r w:rsidR="006F2C5B" w:rsidRPr="002E3923">
        <w:rPr>
          <w:rFonts w:ascii="Times New Roman" w:hAnsi="Times New Roman" w:cs="Times New Roman"/>
          <w:color w:val="000000" w:themeColor="text1"/>
        </w:rPr>
        <w:t>araştırma merkez</w:t>
      </w:r>
      <w:r w:rsidRPr="002E3923">
        <w:rPr>
          <w:rFonts w:ascii="Times New Roman" w:hAnsi="Times New Roman" w:cs="Times New Roman"/>
          <w:color w:val="000000" w:themeColor="text1"/>
        </w:rPr>
        <w:t>lerine</w:t>
      </w:r>
      <w:r w:rsidR="006F2C5B" w:rsidRPr="002E3923">
        <w:rPr>
          <w:rFonts w:ascii="Times New Roman" w:hAnsi="Times New Roman" w:cs="Times New Roman"/>
          <w:color w:val="000000" w:themeColor="text1"/>
        </w:rPr>
        <w:t xml:space="preserve"> Ankara Etlik Şehir Hastanesinin eklenmesine yönelik önemli değişiklik </w:t>
      </w:r>
      <w:r w:rsidR="00250A10" w:rsidRPr="002E3923">
        <w:rPr>
          <w:rFonts w:ascii="Times New Roman" w:hAnsi="Times New Roman" w:cs="Times New Roman"/>
          <w:color w:val="000000" w:themeColor="text1"/>
        </w:rPr>
        <w:t>başvuru</w:t>
      </w:r>
      <w:r w:rsidR="004923E5" w:rsidRPr="002E3923">
        <w:rPr>
          <w:rFonts w:ascii="Times New Roman" w:hAnsi="Times New Roman" w:cs="Times New Roman"/>
          <w:color w:val="000000" w:themeColor="text1"/>
        </w:rPr>
        <w:t>su yapılmalıdır</w:t>
      </w:r>
      <w:r w:rsidR="006F2C5B" w:rsidRPr="002E3923">
        <w:rPr>
          <w:rFonts w:ascii="Times New Roman" w:hAnsi="Times New Roman" w:cs="Times New Roman"/>
          <w:color w:val="000000" w:themeColor="text1"/>
        </w:rPr>
        <w:t>.</w:t>
      </w:r>
      <w:r w:rsidR="00250A10" w:rsidRPr="002E3923">
        <w:rPr>
          <w:rFonts w:ascii="Times New Roman" w:hAnsi="Times New Roman" w:cs="Times New Roman"/>
          <w:color w:val="000000" w:themeColor="text1"/>
        </w:rPr>
        <w:t xml:space="preserve"> </w:t>
      </w:r>
    </w:p>
    <w:p w14:paraId="62D354F6" w14:textId="13A589F2" w:rsidR="004923E5" w:rsidRPr="002E3923" w:rsidRDefault="004923E5" w:rsidP="003E4D91">
      <w:pPr>
        <w:spacing w:line="276" w:lineRule="auto"/>
        <w:jc w:val="both"/>
        <w:rPr>
          <w:rFonts w:ascii="Times New Roman" w:hAnsi="Times New Roman" w:cs="Times New Roman"/>
          <w:color w:val="000000" w:themeColor="text1"/>
        </w:rPr>
      </w:pPr>
      <w:bookmarkStart w:id="1" w:name="_Hlk135501198"/>
      <w:r w:rsidRPr="002E3923">
        <w:rPr>
          <w:rFonts w:ascii="Times New Roman" w:hAnsi="Times New Roman" w:cs="Times New Roman"/>
          <w:color w:val="000000" w:themeColor="text1"/>
        </w:rPr>
        <w:t>Önemli değişiklik başvurusunda</w:t>
      </w:r>
      <w:r w:rsidR="00614D69" w:rsidRPr="002E3923">
        <w:rPr>
          <w:rFonts w:ascii="Times New Roman" w:hAnsi="Times New Roman" w:cs="Times New Roman"/>
          <w:color w:val="000000" w:themeColor="text1"/>
        </w:rPr>
        <w:t xml:space="preserve"> </w:t>
      </w:r>
      <w:r w:rsidRPr="002E3923">
        <w:rPr>
          <w:rFonts w:ascii="Times New Roman" w:hAnsi="Times New Roman" w:cs="Times New Roman"/>
          <w:color w:val="000000" w:themeColor="text1"/>
        </w:rPr>
        <w:t>bulunulmadan önce araştırma için</w:t>
      </w:r>
      <w:r w:rsidR="00614D69" w:rsidRPr="002E3923">
        <w:rPr>
          <w:rFonts w:ascii="Times New Roman" w:hAnsi="Times New Roman" w:cs="Times New Roman"/>
          <w:color w:val="000000" w:themeColor="text1"/>
        </w:rPr>
        <w:t xml:space="preserve"> Ankara Etlik Şehir Hastanesinin </w:t>
      </w:r>
      <w:r w:rsidRPr="002E3923">
        <w:rPr>
          <w:rFonts w:ascii="Times New Roman" w:hAnsi="Times New Roman" w:cs="Times New Roman"/>
          <w:color w:val="000000" w:themeColor="text1"/>
        </w:rPr>
        <w:t xml:space="preserve">araştırmanın yürütüleceği kliniğinin </w:t>
      </w:r>
      <w:r w:rsidR="00614D69" w:rsidRPr="002E3923">
        <w:rPr>
          <w:rFonts w:ascii="Times New Roman" w:hAnsi="Times New Roman" w:cs="Times New Roman"/>
          <w:color w:val="000000" w:themeColor="text1"/>
        </w:rPr>
        <w:t>Eğitim Sorumlusunun yazılı onayı alınmalıdır. Ayrıca çalışmanın yürütülebilmesi için ilgili klinikten</w:t>
      </w:r>
      <w:r w:rsidRPr="002E3923">
        <w:rPr>
          <w:rFonts w:ascii="Times New Roman" w:hAnsi="Times New Roman" w:cs="Times New Roman"/>
          <w:color w:val="000000" w:themeColor="text1"/>
        </w:rPr>
        <w:t xml:space="preserve"> en az bir sorumlu araştırmacı </w:t>
      </w:r>
      <w:r w:rsidR="000D3A9D" w:rsidRPr="002E3923">
        <w:rPr>
          <w:rFonts w:ascii="Times New Roman" w:hAnsi="Times New Roman" w:cs="Times New Roman"/>
          <w:color w:val="000000" w:themeColor="text1"/>
        </w:rPr>
        <w:t>ve/</w:t>
      </w:r>
      <w:r w:rsidRPr="002E3923">
        <w:rPr>
          <w:rFonts w:ascii="Times New Roman" w:hAnsi="Times New Roman" w:cs="Times New Roman"/>
          <w:color w:val="000000" w:themeColor="text1"/>
        </w:rPr>
        <w:t>veya araştırmacı çalışmaya dahil edilmelidir.</w:t>
      </w:r>
    </w:p>
    <w:bookmarkEnd w:id="1"/>
    <w:p w14:paraId="5CD3E852" w14:textId="67D2434F" w:rsidR="006A6447" w:rsidRPr="002E3923" w:rsidRDefault="00614D69" w:rsidP="003E4D91">
      <w:pPr>
        <w:jc w:val="both"/>
        <w:rPr>
          <w:rFonts w:ascii="Times New Roman" w:hAnsi="Times New Roman" w:cs="Times New Roman"/>
          <w:color w:val="000000" w:themeColor="text1"/>
        </w:rPr>
      </w:pPr>
      <w:r w:rsidRPr="002E3923">
        <w:rPr>
          <w:rFonts w:ascii="Times New Roman" w:hAnsi="Times New Roman" w:cs="Times New Roman"/>
          <w:color w:val="000000" w:themeColor="text1"/>
        </w:rPr>
        <w:t>Birden fazla kliniği ilgilendiren çalışmalarda, ilgili her kliniğin Eğitim Sorumlusundan alınmış ayrı ayrı onay belgesi olmalıdır</w:t>
      </w:r>
      <w:r w:rsidR="004923E5" w:rsidRPr="002E3923">
        <w:rPr>
          <w:rFonts w:ascii="Times New Roman" w:hAnsi="Times New Roman" w:cs="Times New Roman"/>
          <w:color w:val="000000" w:themeColor="text1"/>
        </w:rPr>
        <w:t>.</w:t>
      </w:r>
      <w:r w:rsidRPr="002E3923">
        <w:rPr>
          <w:rFonts w:ascii="Times New Roman" w:hAnsi="Times New Roman" w:cs="Times New Roman"/>
          <w:color w:val="000000" w:themeColor="text1"/>
        </w:rPr>
        <w:t xml:space="preserve"> </w:t>
      </w:r>
    </w:p>
    <w:p w14:paraId="5BF1FBF7" w14:textId="0B7AFFB8" w:rsidR="004923E5" w:rsidRPr="002E3923" w:rsidRDefault="00280646" w:rsidP="003E4D91">
      <w:pPr>
        <w:jc w:val="both"/>
        <w:rPr>
          <w:rFonts w:ascii="Times New Roman" w:hAnsi="Times New Roman" w:cs="Times New Roman"/>
          <w:color w:val="000000" w:themeColor="text1"/>
        </w:rPr>
      </w:pPr>
      <w:r w:rsidRPr="002E3923">
        <w:rPr>
          <w:rFonts w:ascii="Times New Roman" w:hAnsi="Times New Roman" w:cs="Times New Roman"/>
          <w:color w:val="000000" w:themeColor="text1"/>
        </w:rPr>
        <w:t xml:space="preserve">Yapılan düzeltmeler sonrası ilgili Etik Kuruldan onay alındığı takdirde Etik Kurul </w:t>
      </w:r>
      <w:r w:rsidR="00D02B87" w:rsidRPr="002E3923">
        <w:rPr>
          <w:rFonts w:ascii="Times New Roman" w:hAnsi="Times New Roman" w:cs="Times New Roman"/>
          <w:color w:val="000000" w:themeColor="text1"/>
        </w:rPr>
        <w:t>karar örneği</w:t>
      </w:r>
      <w:r w:rsidRPr="002E3923">
        <w:rPr>
          <w:rFonts w:ascii="Times New Roman" w:hAnsi="Times New Roman" w:cs="Times New Roman"/>
          <w:color w:val="000000" w:themeColor="text1"/>
        </w:rPr>
        <w:t>, Etik Kurula sunulmuş olan araştırma protokolü ve araştırmacılar listesi</w:t>
      </w:r>
      <w:r w:rsidR="00D02B87" w:rsidRPr="002E3923">
        <w:rPr>
          <w:rFonts w:ascii="Times New Roman" w:hAnsi="Times New Roman" w:cs="Times New Roman"/>
          <w:color w:val="000000" w:themeColor="text1"/>
        </w:rPr>
        <w:t>,</w:t>
      </w:r>
      <w:r w:rsidRPr="002E3923">
        <w:rPr>
          <w:rFonts w:ascii="Times New Roman" w:hAnsi="Times New Roman" w:cs="Times New Roman"/>
          <w:color w:val="000000" w:themeColor="text1"/>
        </w:rPr>
        <w:t xml:space="preserve"> e-posta aracılığıyla </w:t>
      </w:r>
      <w:r w:rsidR="000C0278" w:rsidRPr="002E3923">
        <w:rPr>
          <w:rFonts w:ascii="Times New Roman" w:hAnsi="Times New Roman" w:cs="Times New Roman"/>
          <w:color w:val="000000" w:themeColor="text1"/>
        </w:rPr>
        <w:t>Etik Kurul</w:t>
      </w:r>
      <w:r w:rsidRPr="002E3923">
        <w:rPr>
          <w:rFonts w:ascii="Times New Roman" w:hAnsi="Times New Roman" w:cs="Times New Roman"/>
          <w:color w:val="000000" w:themeColor="text1"/>
        </w:rPr>
        <w:t xml:space="preserve"> Başkanlığına </w:t>
      </w:r>
      <w:r w:rsidR="00D02B87" w:rsidRPr="002E3923">
        <w:rPr>
          <w:rFonts w:ascii="Times New Roman" w:hAnsi="Times New Roman" w:cs="Times New Roman"/>
          <w:color w:val="000000" w:themeColor="text1"/>
        </w:rPr>
        <w:t xml:space="preserve">pdf formatında </w:t>
      </w:r>
      <w:r w:rsidRPr="002E3923">
        <w:rPr>
          <w:rFonts w:ascii="Times New Roman" w:hAnsi="Times New Roman" w:cs="Times New Roman"/>
          <w:color w:val="000000" w:themeColor="text1"/>
        </w:rPr>
        <w:t xml:space="preserve">sunulmalıdır.  </w:t>
      </w:r>
      <w:r w:rsidR="00012F60" w:rsidRPr="002E3923">
        <w:rPr>
          <w:rFonts w:ascii="Times New Roman" w:hAnsi="Times New Roman" w:cs="Times New Roman"/>
          <w:color w:val="000000" w:themeColor="text1"/>
        </w:rPr>
        <w:t>(</w:t>
      </w:r>
      <w:hyperlink r:id="rId10" w:history="1">
        <w:r w:rsidR="00E84EEC" w:rsidRPr="002E3923">
          <w:rPr>
            <w:rFonts w:ascii="Times New Roman" w:hAnsi="Times New Roman" w:cs="Times New Roman"/>
            <w:b/>
            <w:bCs/>
            <w:color w:val="000000" w:themeColor="text1"/>
          </w:rPr>
          <w:t>etliksh.etikkurul@saglik.gov.tr</w:t>
        </w:r>
      </w:hyperlink>
      <w:r w:rsidR="00012F60" w:rsidRPr="002E3923">
        <w:rPr>
          <w:rFonts w:ascii="Times New Roman" w:hAnsi="Times New Roman" w:cs="Times New Roman"/>
          <w:color w:val="000000" w:themeColor="text1"/>
        </w:rPr>
        <w:t>)</w:t>
      </w:r>
      <w:r w:rsidR="004923E5" w:rsidRPr="002E3923">
        <w:rPr>
          <w:rFonts w:ascii="Times New Roman" w:hAnsi="Times New Roman" w:cs="Times New Roman"/>
          <w:color w:val="000000" w:themeColor="text1"/>
        </w:rPr>
        <w:t xml:space="preserve"> </w:t>
      </w:r>
      <w:r w:rsidR="00E84EEC" w:rsidRPr="002E3923">
        <w:rPr>
          <w:rFonts w:ascii="Times New Roman" w:hAnsi="Times New Roman" w:cs="Times New Roman"/>
          <w:color w:val="000000" w:themeColor="text1"/>
        </w:rPr>
        <w:t xml:space="preserve"> </w:t>
      </w:r>
    </w:p>
    <w:p w14:paraId="1B04808C" w14:textId="52C09F8A" w:rsidR="005279F7" w:rsidRPr="002E3923" w:rsidRDefault="00280646" w:rsidP="003E4D91">
      <w:pPr>
        <w:jc w:val="both"/>
        <w:rPr>
          <w:rFonts w:ascii="Times New Roman" w:hAnsi="Times New Roman" w:cs="Times New Roman"/>
          <w:color w:val="000000" w:themeColor="text1"/>
        </w:rPr>
      </w:pPr>
      <w:r w:rsidRPr="002E3923">
        <w:rPr>
          <w:rFonts w:ascii="Times New Roman" w:hAnsi="Times New Roman" w:cs="Times New Roman"/>
          <w:color w:val="000000" w:themeColor="text1"/>
        </w:rPr>
        <w:t>Önceden onay</w:t>
      </w:r>
      <w:r w:rsidR="00DC1FC6" w:rsidRPr="002E3923">
        <w:rPr>
          <w:rFonts w:ascii="Times New Roman" w:hAnsi="Times New Roman" w:cs="Times New Roman"/>
          <w:color w:val="000000" w:themeColor="text1"/>
        </w:rPr>
        <w:t xml:space="preserve"> alınan Etik Kurul</w:t>
      </w:r>
      <w:r w:rsidRPr="002E3923">
        <w:rPr>
          <w:rFonts w:ascii="Times New Roman" w:hAnsi="Times New Roman" w:cs="Times New Roman"/>
          <w:color w:val="000000" w:themeColor="text1"/>
        </w:rPr>
        <w:t>,</w:t>
      </w:r>
      <w:r w:rsidR="00DC1FC6" w:rsidRPr="002E3923">
        <w:rPr>
          <w:rFonts w:ascii="Times New Roman" w:hAnsi="Times New Roman" w:cs="Times New Roman"/>
          <w:color w:val="000000" w:themeColor="text1"/>
        </w:rPr>
        <w:t xml:space="preserve"> </w:t>
      </w:r>
      <w:r w:rsidRPr="002E3923">
        <w:rPr>
          <w:rFonts w:ascii="Times New Roman" w:hAnsi="Times New Roman" w:cs="Times New Roman"/>
          <w:color w:val="000000" w:themeColor="text1"/>
        </w:rPr>
        <w:t>halihazırda</w:t>
      </w:r>
      <w:r w:rsidR="00DC1FC6" w:rsidRPr="002E3923">
        <w:rPr>
          <w:rFonts w:ascii="Times New Roman" w:hAnsi="Times New Roman" w:cs="Times New Roman"/>
          <w:color w:val="000000" w:themeColor="text1"/>
        </w:rPr>
        <w:t xml:space="preserve"> faaliyetini sürdürmüyorsa</w:t>
      </w:r>
      <w:r w:rsidRPr="002E3923">
        <w:rPr>
          <w:rFonts w:ascii="Times New Roman" w:hAnsi="Times New Roman" w:cs="Times New Roman"/>
          <w:color w:val="000000" w:themeColor="text1"/>
        </w:rPr>
        <w:t xml:space="preserve"> </w:t>
      </w:r>
      <w:r w:rsidR="00407D05" w:rsidRPr="002E3923">
        <w:rPr>
          <w:rFonts w:ascii="Times New Roman" w:hAnsi="Times New Roman" w:cs="Times New Roman"/>
          <w:color w:val="000000" w:themeColor="text1"/>
        </w:rPr>
        <w:t>araştırma onayı</w:t>
      </w:r>
      <w:r w:rsidRPr="002E3923">
        <w:rPr>
          <w:rFonts w:ascii="Times New Roman" w:hAnsi="Times New Roman" w:cs="Times New Roman"/>
          <w:color w:val="000000" w:themeColor="text1"/>
        </w:rPr>
        <w:t xml:space="preserve"> için</w:t>
      </w:r>
      <w:r w:rsidR="00DC1FC6" w:rsidRPr="002E3923">
        <w:rPr>
          <w:rFonts w:ascii="Times New Roman" w:hAnsi="Times New Roman" w:cs="Times New Roman"/>
          <w:color w:val="000000" w:themeColor="text1"/>
        </w:rPr>
        <w:t xml:space="preserve"> </w:t>
      </w:r>
      <w:r w:rsidR="00407D05" w:rsidRPr="002E3923">
        <w:rPr>
          <w:rFonts w:ascii="Times New Roman" w:hAnsi="Times New Roman" w:cs="Times New Roman"/>
          <w:color w:val="000000" w:themeColor="text1"/>
        </w:rPr>
        <w:t>Ankara Etlik Şehir Hastanesi Klinik Araştırmalar</w:t>
      </w:r>
      <w:r w:rsidR="00DC1FC6" w:rsidRPr="002E3923">
        <w:rPr>
          <w:rFonts w:ascii="Times New Roman" w:hAnsi="Times New Roman" w:cs="Times New Roman"/>
          <w:color w:val="000000" w:themeColor="text1"/>
        </w:rPr>
        <w:t xml:space="preserve"> Etik </w:t>
      </w:r>
      <w:r w:rsidR="00407D05" w:rsidRPr="002E3923">
        <w:rPr>
          <w:rFonts w:ascii="Times New Roman" w:hAnsi="Times New Roman" w:cs="Times New Roman"/>
          <w:color w:val="000000" w:themeColor="text1"/>
        </w:rPr>
        <w:t>K</w:t>
      </w:r>
      <w:r w:rsidR="00DC1FC6" w:rsidRPr="002E3923">
        <w:rPr>
          <w:rFonts w:ascii="Times New Roman" w:hAnsi="Times New Roman" w:cs="Times New Roman"/>
          <w:color w:val="000000" w:themeColor="text1"/>
        </w:rPr>
        <w:t>urul</w:t>
      </w:r>
      <w:r w:rsidR="00D02B87" w:rsidRPr="002E3923">
        <w:rPr>
          <w:rFonts w:ascii="Times New Roman" w:hAnsi="Times New Roman" w:cs="Times New Roman"/>
          <w:color w:val="000000" w:themeColor="text1"/>
        </w:rPr>
        <w:t xml:space="preserve">una başvurulmalıdır. </w:t>
      </w:r>
      <w:r w:rsidR="00407D05" w:rsidRPr="002E3923">
        <w:rPr>
          <w:rFonts w:ascii="Times New Roman" w:hAnsi="Times New Roman" w:cs="Times New Roman"/>
          <w:color w:val="000000" w:themeColor="text1"/>
        </w:rPr>
        <w:t>Başvuru dilekçesinde</w:t>
      </w:r>
      <w:r w:rsidR="00D02B87" w:rsidRPr="002E3923">
        <w:rPr>
          <w:rFonts w:ascii="Times New Roman" w:hAnsi="Times New Roman" w:cs="Times New Roman"/>
          <w:color w:val="000000" w:themeColor="text1"/>
        </w:rPr>
        <w:t xml:space="preserve"> önceden onay alınan Etik Kurulun faaliyet yürütmediğine dair bir beyan</w:t>
      </w:r>
      <w:r w:rsidR="00407D05" w:rsidRPr="002E3923">
        <w:rPr>
          <w:rFonts w:ascii="Times New Roman" w:hAnsi="Times New Roman" w:cs="Times New Roman"/>
          <w:color w:val="000000" w:themeColor="text1"/>
        </w:rPr>
        <w:t xml:space="preserve"> yer almalıdır</w:t>
      </w:r>
      <w:r w:rsidR="00D02B87" w:rsidRPr="002E3923">
        <w:rPr>
          <w:rFonts w:ascii="Times New Roman" w:hAnsi="Times New Roman" w:cs="Times New Roman"/>
          <w:color w:val="000000" w:themeColor="text1"/>
        </w:rPr>
        <w:t xml:space="preserve">. </w:t>
      </w:r>
    </w:p>
    <w:p w14:paraId="30E64816" w14:textId="0D684B36" w:rsidR="00DC1FC6" w:rsidRPr="002E3923" w:rsidRDefault="00DC1FC6" w:rsidP="003E4D91">
      <w:pPr>
        <w:pStyle w:val="ListeParagraf"/>
        <w:jc w:val="both"/>
        <w:rPr>
          <w:color w:val="000000" w:themeColor="text1"/>
        </w:rPr>
      </w:pPr>
    </w:p>
    <w:p w14:paraId="7AAAB3C8" w14:textId="77777777" w:rsidR="009A42E8" w:rsidRPr="002E3923" w:rsidRDefault="009A42E8" w:rsidP="00E4757D">
      <w:pPr>
        <w:rPr>
          <w:color w:val="000000" w:themeColor="text1"/>
        </w:rPr>
      </w:pPr>
    </w:p>
    <w:p w14:paraId="1A6B5C7F" w14:textId="23C83075" w:rsidR="00E4757D" w:rsidRDefault="00E4757D" w:rsidP="00487B32">
      <w:pPr>
        <w:ind w:left="426"/>
      </w:pPr>
    </w:p>
    <w:p w14:paraId="100FD13A" w14:textId="77777777" w:rsidR="00E4757D" w:rsidRDefault="00E4757D" w:rsidP="008E0699"/>
    <w:sectPr w:rsidR="00E475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6284" w14:textId="77777777" w:rsidR="001E04B6" w:rsidRDefault="001E04B6" w:rsidP="00407D05">
      <w:pPr>
        <w:spacing w:after="0" w:line="240" w:lineRule="auto"/>
      </w:pPr>
      <w:r>
        <w:separator/>
      </w:r>
    </w:p>
  </w:endnote>
  <w:endnote w:type="continuationSeparator" w:id="0">
    <w:p w14:paraId="53FE3B97" w14:textId="77777777" w:rsidR="001E04B6" w:rsidRDefault="001E04B6" w:rsidP="004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52434"/>
      <w:docPartObj>
        <w:docPartGallery w:val="Page Numbers (Bottom of Page)"/>
        <w:docPartUnique/>
      </w:docPartObj>
    </w:sdtPr>
    <w:sdtContent>
      <w:p w14:paraId="19412910" w14:textId="6764C42F" w:rsidR="00407D05" w:rsidRDefault="00407D05">
        <w:pPr>
          <w:pStyle w:val="AltBilgi"/>
          <w:jc w:val="right"/>
        </w:pPr>
        <w:r>
          <w:fldChar w:fldCharType="begin"/>
        </w:r>
        <w:r>
          <w:instrText>PAGE   \* MERGEFORMAT</w:instrText>
        </w:r>
        <w:r>
          <w:fldChar w:fldCharType="separate"/>
        </w:r>
        <w:r w:rsidR="00DE3980">
          <w:rPr>
            <w:noProof/>
          </w:rPr>
          <w:t>1</w:t>
        </w:r>
        <w:r>
          <w:fldChar w:fldCharType="end"/>
        </w:r>
      </w:p>
    </w:sdtContent>
  </w:sdt>
  <w:p w14:paraId="4208F6CE" w14:textId="77777777" w:rsidR="00407D05" w:rsidRDefault="00407D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2B73" w14:textId="77777777" w:rsidR="001E04B6" w:rsidRDefault="001E04B6" w:rsidP="00407D05">
      <w:pPr>
        <w:spacing w:after="0" w:line="240" w:lineRule="auto"/>
      </w:pPr>
      <w:r>
        <w:separator/>
      </w:r>
    </w:p>
  </w:footnote>
  <w:footnote w:type="continuationSeparator" w:id="0">
    <w:p w14:paraId="185D2EC5" w14:textId="77777777" w:rsidR="001E04B6" w:rsidRDefault="001E04B6" w:rsidP="00407D05">
      <w:pPr>
        <w:spacing w:after="0" w:line="240" w:lineRule="auto"/>
      </w:pPr>
      <w:r>
        <w:continuationSeparator/>
      </w:r>
    </w:p>
  </w:footnote>
  <w:footnote w:id="1">
    <w:p w14:paraId="48C3CE95" w14:textId="1E32BDF3" w:rsidR="00DE3980" w:rsidRPr="002E3923" w:rsidRDefault="00DE3980">
      <w:pPr>
        <w:pStyle w:val="DipnotMetni"/>
        <w:rPr>
          <w:color w:val="000000" w:themeColor="text1"/>
        </w:rPr>
      </w:pPr>
      <w:r w:rsidRPr="002E3923">
        <w:rPr>
          <w:rStyle w:val="DipnotBavurusu"/>
          <w:color w:val="000000" w:themeColor="text1"/>
        </w:rPr>
        <w:footnoteRef/>
      </w:r>
      <w:r w:rsidRPr="002E3923">
        <w:rPr>
          <w:color w:val="000000" w:themeColor="text1"/>
        </w:rPr>
        <w:t xml:space="preserve"> </w:t>
      </w:r>
      <w:r w:rsidRPr="002E3923">
        <w:rPr>
          <w:rFonts w:ascii="Times New Roman" w:hAnsi="Times New Roman" w:cs="Times New Roman"/>
          <w:color w:val="000000" w:themeColor="text1"/>
          <w:shd w:val="clear" w:color="auto" w:fill="FFFFFF"/>
        </w:rPr>
        <w:t>Kılavuzda “Yönetmelik 1” olarak tanımlanacaktır.</w:t>
      </w:r>
    </w:p>
  </w:footnote>
  <w:footnote w:id="2">
    <w:p w14:paraId="4761C7C6" w14:textId="741092E5" w:rsidR="00DE3980" w:rsidRPr="002E3923" w:rsidRDefault="00DE3980">
      <w:pPr>
        <w:pStyle w:val="DipnotMetni"/>
        <w:rPr>
          <w:color w:val="000000" w:themeColor="text1"/>
        </w:rPr>
      </w:pPr>
      <w:r w:rsidRPr="002E3923">
        <w:rPr>
          <w:rStyle w:val="DipnotBavurusu"/>
          <w:color w:val="000000" w:themeColor="text1"/>
        </w:rPr>
        <w:footnoteRef/>
      </w:r>
      <w:r w:rsidRPr="002E3923">
        <w:rPr>
          <w:color w:val="000000" w:themeColor="text1"/>
        </w:rPr>
        <w:t xml:space="preserve"> </w:t>
      </w:r>
      <w:r w:rsidRPr="002E3923">
        <w:rPr>
          <w:rFonts w:ascii="Times New Roman" w:hAnsi="Times New Roman" w:cs="Times New Roman"/>
          <w:color w:val="000000" w:themeColor="text1"/>
          <w:shd w:val="clear" w:color="auto" w:fill="FFFFFF"/>
        </w:rPr>
        <w:t>Kılavuzda “Yönetmelik 2” olarak tanımlanacaktır.</w:t>
      </w:r>
    </w:p>
  </w:footnote>
  <w:footnote w:id="3">
    <w:p w14:paraId="363CBDCB" w14:textId="7FA01E9D" w:rsidR="00DE3980" w:rsidRDefault="00DE3980">
      <w:pPr>
        <w:pStyle w:val="DipnotMetni"/>
      </w:pPr>
      <w:r w:rsidRPr="002E3923">
        <w:rPr>
          <w:rStyle w:val="DipnotBavurusu"/>
          <w:color w:val="000000" w:themeColor="text1"/>
        </w:rPr>
        <w:footnoteRef/>
      </w:r>
      <w:r w:rsidRPr="002E3923">
        <w:rPr>
          <w:color w:val="000000" w:themeColor="text1"/>
        </w:rPr>
        <w:t xml:space="preserve"> </w:t>
      </w:r>
      <w:r w:rsidRPr="002E3923">
        <w:rPr>
          <w:rFonts w:ascii="Times New Roman" w:hAnsi="Times New Roman" w:cs="Times New Roman"/>
          <w:color w:val="000000" w:themeColor="text1"/>
          <w:shd w:val="clear" w:color="auto" w:fill="FFFFFF"/>
        </w:rPr>
        <w:t>Kılavuzda “Yönetmelik 3” olarak tanımlanacaktır.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26AD"/>
    <w:multiLevelType w:val="hybridMultilevel"/>
    <w:tmpl w:val="E48688AE"/>
    <w:lvl w:ilvl="0" w:tplc="88384BD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E670A7"/>
    <w:multiLevelType w:val="hybridMultilevel"/>
    <w:tmpl w:val="1A3A9DDE"/>
    <w:lvl w:ilvl="0" w:tplc="49F49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5648A8"/>
    <w:multiLevelType w:val="hybridMultilevel"/>
    <w:tmpl w:val="2864ECDE"/>
    <w:lvl w:ilvl="0" w:tplc="268086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952D0E"/>
    <w:multiLevelType w:val="hybridMultilevel"/>
    <w:tmpl w:val="1BA83FFE"/>
    <w:lvl w:ilvl="0" w:tplc="2E58495E">
      <w:start w:val="3"/>
      <w:numFmt w:val="upperLetter"/>
      <w:lvlText w:val="%1)"/>
      <w:lvlJc w:val="left"/>
      <w:pPr>
        <w:ind w:left="720" w:hanging="360"/>
      </w:pPr>
      <w:rPr>
        <w:rFonts w:hint="default"/>
        <w:color w:val="21252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D91452"/>
    <w:multiLevelType w:val="hybridMultilevel"/>
    <w:tmpl w:val="1A3A9D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9835F8"/>
    <w:multiLevelType w:val="hybridMultilevel"/>
    <w:tmpl w:val="23107EF0"/>
    <w:lvl w:ilvl="0" w:tplc="045472F8">
      <w:start w:val="1"/>
      <w:numFmt w:val="bullet"/>
      <w:lvlText w:val=""/>
      <w:lvlJc w:val="left"/>
      <w:pPr>
        <w:ind w:left="831" w:hanging="360"/>
      </w:pPr>
      <w:rPr>
        <w:rFonts w:ascii="Symbol" w:eastAsiaTheme="minorHAnsi" w:hAnsi="Symbol" w:cstheme="minorBidi" w:hint="default"/>
        <w:b/>
        <w:i/>
      </w:rPr>
    </w:lvl>
    <w:lvl w:ilvl="1" w:tplc="041F0003" w:tentative="1">
      <w:start w:val="1"/>
      <w:numFmt w:val="bullet"/>
      <w:lvlText w:val="o"/>
      <w:lvlJc w:val="left"/>
      <w:pPr>
        <w:ind w:left="1551" w:hanging="360"/>
      </w:pPr>
      <w:rPr>
        <w:rFonts w:ascii="Courier New" w:hAnsi="Courier New" w:cs="Courier New" w:hint="default"/>
      </w:rPr>
    </w:lvl>
    <w:lvl w:ilvl="2" w:tplc="041F0005" w:tentative="1">
      <w:start w:val="1"/>
      <w:numFmt w:val="bullet"/>
      <w:lvlText w:val=""/>
      <w:lvlJc w:val="left"/>
      <w:pPr>
        <w:ind w:left="2271" w:hanging="360"/>
      </w:pPr>
      <w:rPr>
        <w:rFonts w:ascii="Wingdings" w:hAnsi="Wingdings" w:hint="default"/>
      </w:rPr>
    </w:lvl>
    <w:lvl w:ilvl="3" w:tplc="041F0001" w:tentative="1">
      <w:start w:val="1"/>
      <w:numFmt w:val="bullet"/>
      <w:lvlText w:val=""/>
      <w:lvlJc w:val="left"/>
      <w:pPr>
        <w:ind w:left="2991" w:hanging="360"/>
      </w:pPr>
      <w:rPr>
        <w:rFonts w:ascii="Symbol" w:hAnsi="Symbol" w:hint="default"/>
      </w:rPr>
    </w:lvl>
    <w:lvl w:ilvl="4" w:tplc="041F0003" w:tentative="1">
      <w:start w:val="1"/>
      <w:numFmt w:val="bullet"/>
      <w:lvlText w:val="o"/>
      <w:lvlJc w:val="left"/>
      <w:pPr>
        <w:ind w:left="3711" w:hanging="360"/>
      </w:pPr>
      <w:rPr>
        <w:rFonts w:ascii="Courier New" w:hAnsi="Courier New" w:cs="Courier New" w:hint="default"/>
      </w:rPr>
    </w:lvl>
    <w:lvl w:ilvl="5" w:tplc="041F0005" w:tentative="1">
      <w:start w:val="1"/>
      <w:numFmt w:val="bullet"/>
      <w:lvlText w:val=""/>
      <w:lvlJc w:val="left"/>
      <w:pPr>
        <w:ind w:left="4431" w:hanging="360"/>
      </w:pPr>
      <w:rPr>
        <w:rFonts w:ascii="Wingdings" w:hAnsi="Wingdings" w:hint="default"/>
      </w:rPr>
    </w:lvl>
    <w:lvl w:ilvl="6" w:tplc="041F0001" w:tentative="1">
      <w:start w:val="1"/>
      <w:numFmt w:val="bullet"/>
      <w:lvlText w:val=""/>
      <w:lvlJc w:val="left"/>
      <w:pPr>
        <w:ind w:left="5151" w:hanging="360"/>
      </w:pPr>
      <w:rPr>
        <w:rFonts w:ascii="Symbol" w:hAnsi="Symbol" w:hint="default"/>
      </w:rPr>
    </w:lvl>
    <w:lvl w:ilvl="7" w:tplc="041F0003" w:tentative="1">
      <w:start w:val="1"/>
      <w:numFmt w:val="bullet"/>
      <w:lvlText w:val="o"/>
      <w:lvlJc w:val="left"/>
      <w:pPr>
        <w:ind w:left="5871" w:hanging="360"/>
      </w:pPr>
      <w:rPr>
        <w:rFonts w:ascii="Courier New" w:hAnsi="Courier New" w:cs="Courier New" w:hint="default"/>
      </w:rPr>
    </w:lvl>
    <w:lvl w:ilvl="8" w:tplc="041F0005" w:tentative="1">
      <w:start w:val="1"/>
      <w:numFmt w:val="bullet"/>
      <w:lvlText w:val=""/>
      <w:lvlJc w:val="left"/>
      <w:pPr>
        <w:ind w:left="6591" w:hanging="360"/>
      </w:pPr>
      <w:rPr>
        <w:rFonts w:ascii="Wingdings" w:hAnsi="Wingdings" w:hint="default"/>
      </w:rPr>
    </w:lvl>
  </w:abstractNum>
  <w:abstractNum w:abstractNumId="6" w15:restartNumberingAfterBreak="0">
    <w:nsid w:val="3C235578"/>
    <w:multiLevelType w:val="hybridMultilevel"/>
    <w:tmpl w:val="C0169216"/>
    <w:lvl w:ilvl="0" w:tplc="7022518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D307E2"/>
    <w:multiLevelType w:val="hybridMultilevel"/>
    <w:tmpl w:val="51662028"/>
    <w:lvl w:ilvl="0" w:tplc="D49619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970BBF"/>
    <w:multiLevelType w:val="hybridMultilevel"/>
    <w:tmpl w:val="D4D8EF6A"/>
    <w:lvl w:ilvl="0" w:tplc="4246DA22">
      <w:start w:val="1"/>
      <w:numFmt w:val="bullet"/>
      <w:lvlText w:val=""/>
      <w:lvlJc w:val="left"/>
      <w:pPr>
        <w:ind w:left="720" w:hanging="360"/>
      </w:pPr>
      <w:rPr>
        <w:rFonts w:ascii="Symbol" w:eastAsiaTheme="minorHAnsi" w:hAnsi="Symbol" w:cs="Arial" w:hint="default"/>
        <w:i/>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FF16C4"/>
    <w:multiLevelType w:val="hybridMultilevel"/>
    <w:tmpl w:val="A2C030B6"/>
    <w:lvl w:ilvl="0" w:tplc="8B76A7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9D4566A"/>
    <w:multiLevelType w:val="hybridMultilevel"/>
    <w:tmpl w:val="9F0E55B6"/>
    <w:lvl w:ilvl="0" w:tplc="96CC8D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626E74"/>
    <w:multiLevelType w:val="hybridMultilevel"/>
    <w:tmpl w:val="0FFA377C"/>
    <w:lvl w:ilvl="0" w:tplc="49B06C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6035184">
    <w:abstractNumId w:val="11"/>
  </w:num>
  <w:num w:numId="2" w16cid:durableId="1744569206">
    <w:abstractNumId w:val="0"/>
  </w:num>
  <w:num w:numId="3" w16cid:durableId="520898561">
    <w:abstractNumId w:val="9"/>
  </w:num>
  <w:num w:numId="4" w16cid:durableId="506094528">
    <w:abstractNumId w:val="10"/>
  </w:num>
  <w:num w:numId="5" w16cid:durableId="575480414">
    <w:abstractNumId w:val="5"/>
  </w:num>
  <w:num w:numId="6" w16cid:durableId="2029334172">
    <w:abstractNumId w:val="2"/>
  </w:num>
  <w:num w:numId="7" w16cid:durableId="607081318">
    <w:abstractNumId w:val="1"/>
  </w:num>
  <w:num w:numId="8" w16cid:durableId="2041661503">
    <w:abstractNumId w:val="7"/>
  </w:num>
  <w:num w:numId="9" w16cid:durableId="725378465">
    <w:abstractNumId w:val="4"/>
  </w:num>
  <w:num w:numId="10" w16cid:durableId="1921595751">
    <w:abstractNumId w:val="3"/>
  </w:num>
  <w:num w:numId="11" w16cid:durableId="415715982">
    <w:abstractNumId w:val="8"/>
  </w:num>
  <w:num w:numId="12" w16cid:durableId="1174421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99"/>
    <w:rsid w:val="00005B64"/>
    <w:rsid w:val="00007D2D"/>
    <w:rsid w:val="00012F60"/>
    <w:rsid w:val="0002576D"/>
    <w:rsid w:val="00025BDD"/>
    <w:rsid w:val="00075F9D"/>
    <w:rsid w:val="000B5FAA"/>
    <w:rsid w:val="000C0278"/>
    <w:rsid w:val="000D3A9D"/>
    <w:rsid w:val="000F4D98"/>
    <w:rsid w:val="0016407B"/>
    <w:rsid w:val="001E04B6"/>
    <w:rsid w:val="001F15BB"/>
    <w:rsid w:val="001F5D9E"/>
    <w:rsid w:val="00226DAD"/>
    <w:rsid w:val="00250A10"/>
    <w:rsid w:val="00264478"/>
    <w:rsid w:val="00280646"/>
    <w:rsid w:val="002B0F43"/>
    <w:rsid w:val="002D64A3"/>
    <w:rsid w:val="002E3923"/>
    <w:rsid w:val="002E6B68"/>
    <w:rsid w:val="00310256"/>
    <w:rsid w:val="00310665"/>
    <w:rsid w:val="003710EA"/>
    <w:rsid w:val="003718F5"/>
    <w:rsid w:val="00390993"/>
    <w:rsid w:val="003E4D91"/>
    <w:rsid w:val="00407D05"/>
    <w:rsid w:val="00421BD0"/>
    <w:rsid w:val="00483C1C"/>
    <w:rsid w:val="00487B32"/>
    <w:rsid w:val="004923E5"/>
    <w:rsid w:val="004F4209"/>
    <w:rsid w:val="00513B1F"/>
    <w:rsid w:val="005279F7"/>
    <w:rsid w:val="00542906"/>
    <w:rsid w:val="005831F1"/>
    <w:rsid w:val="005A3B58"/>
    <w:rsid w:val="005C5D37"/>
    <w:rsid w:val="005C7784"/>
    <w:rsid w:val="005F6DF6"/>
    <w:rsid w:val="00614D69"/>
    <w:rsid w:val="00686FD9"/>
    <w:rsid w:val="006A6447"/>
    <w:rsid w:val="006C4934"/>
    <w:rsid w:val="006F1534"/>
    <w:rsid w:val="006F2C5B"/>
    <w:rsid w:val="00726B24"/>
    <w:rsid w:val="00731F66"/>
    <w:rsid w:val="00762C6C"/>
    <w:rsid w:val="0079377E"/>
    <w:rsid w:val="007A1F3E"/>
    <w:rsid w:val="00802A42"/>
    <w:rsid w:val="008516CC"/>
    <w:rsid w:val="0085448B"/>
    <w:rsid w:val="00871837"/>
    <w:rsid w:val="008B1A0C"/>
    <w:rsid w:val="008E0699"/>
    <w:rsid w:val="008E63F0"/>
    <w:rsid w:val="00921200"/>
    <w:rsid w:val="00923A34"/>
    <w:rsid w:val="00944455"/>
    <w:rsid w:val="009A42E8"/>
    <w:rsid w:val="00AC4035"/>
    <w:rsid w:val="00AE006E"/>
    <w:rsid w:val="00B010FE"/>
    <w:rsid w:val="00B075E9"/>
    <w:rsid w:val="00B15A1E"/>
    <w:rsid w:val="00B3649C"/>
    <w:rsid w:val="00B62518"/>
    <w:rsid w:val="00BA1452"/>
    <w:rsid w:val="00C00628"/>
    <w:rsid w:val="00C0219B"/>
    <w:rsid w:val="00C526E8"/>
    <w:rsid w:val="00C83373"/>
    <w:rsid w:val="00CA7F66"/>
    <w:rsid w:val="00CD0631"/>
    <w:rsid w:val="00CF3976"/>
    <w:rsid w:val="00D02893"/>
    <w:rsid w:val="00D02B87"/>
    <w:rsid w:val="00D60587"/>
    <w:rsid w:val="00D6310A"/>
    <w:rsid w:val="00DC1FC6"/>
    <w:rsid w:val="00DE3980"/>
    <w:rsid w:val="00E352C1"/>
    <w:rsid w:val="00E4757D"/>
    <w:rsid w:val="00E65133"/>
    <w:rsid w:val="00E65560"/>
    <w:rsid w:val="00E65FA9"/>
    <w:rsid w:val="00E84EEC"/>
    <w:rsid w:val="00E94E2D"/>
    <w:rsid w:val="00EB4E71"/>
    <w:rsid w:val="00EC16F3"/>
    <w:rsid w:val="00EE28DF"/>
    <w:rsid w:val="00EE7412"/>
    <w:rsid w:val="00F5774A"/>
    <w:rsid w:val="00F9088E"/>
    <w:rsid w:val="00FA5AC2"/>
    <w:rsid w:val="00FB49AE"/>
    <w:rsid w:val="00FC1A49"/>
    <w:rsid w:val="00FD5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F75F"/>
  <w15:chartTrackingRefBased/>
  <w15:docId w15:val="{8D7DBACE-B0D8-489C-A0BD-7A675C26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57D"/>
    <w:pPr>
      <w:ind w:left="720"/>
      <w:contextualSpacing/>
    </w:pPr>
  </w:style>
  <w:style w:type="paragraph" w:styleId="Dzeltme">
    <w:name w:val="Revision"/>
    <w:hidden/>
    <w:uiPriority w:val="99"/>
    <w:semiHidden/>
    <w:rsid w:val="00B3649C"/>
    <w:pPr>
      <w:spacing w:after="0" w:line="240" w:lineRule="auto"/>
    </w:pPr>
  </w:style>
  <w:style w:type="character" w:styleId="Kpr">
    <w:name w:val="Hyperlink"/>
    <w:basedOn w:val="VarsaylanParagrafYazTipi"/>
    <w:uiPriority w:val="99"/>
    <w:unhideWhenUsed/>
    <w:rsid w:val="00250A10"/>
    <w:rPr>
      <w:color w:val="0563C1" w:themeColor="hyperlink"/>
      <w:u w:val="single"/>
    </w:rPr>
  </w:style>
  <w:style w:type="character" w:customStyle="1" w:styleId="zmlenmeyenBahsetme1">
    <w:name w:val="Çözümlenmeyen Bahsetme1"/>
    <w:basedOn w:val="VarsaylanParagrafYazTipi"/>
    <w:uiPriority w:val="99"/>
    <w:semiHidden/>
    <w:unhideWhenUsed/>
    <w:rsid w:val="00250A10"/>
    <w:rPr>
      <w:color w:val="605E5C"/>
      <w:shd w:val="clear" w:color="auto" w:fill="E1DFDD"/>
    </w:rPr>
  </w:style>
  <w:style w:type="character" w:styleId="zlenenKpr">
    <w:name w:val="FollowedHyperlink"/>
    <w:basedOn w:val="VarsaylanParagrafYazTipi"/>
    <w:uiPriority w:val="99"/>
    <w:semiHidden/>
    <w:unhideWhenUsed/>
    <w:rsid w:val="00EB4E71"/>
    <w:rPr>
      <w:color w:val="954F72" w:themeColor="followedHyperlink"/>
      <w:u w:val="single"/>
    </w:rPr>
  </w:style>
  <w:style w:type="character" w:styleId="AklamaBavurusu">
    <w:name w:val="annotation reference"/>
    <w:basedOn w:val="VarsaylanParagrafYazTipi"/>
    <w:uiPriority w:val="99"/>
    <w:semiHidden/>
    <w:unhideWhenUsed/>
    <w:rsid w:val="00EE7412"/>
    <w:rPr>
      <w:sz w:val="16"/>
      <w:szCs w:val="16"/>
    </w:rPr>
  </w:style>
  <w:style w:type="paragraph" w:styleId="AklamaMetni">
    <w:name w:val="annotation text"/>
    <w:basedOn w:val="Normal"/>
    <w:link w:val="AklamaMetniChar"/>
    <w:uiPriority w:val="99"/>
    <w:semiHidden/>
    <w:unhideWhenUsed/>
    <w:rsid w:val="00EE74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E7412"/>
    <w:rPr>
      <w:sz w:val="20"/>
      <w:szCs w:val="20"/>
    </w:rPr>
  </w:style>
  <w:style w:type="paragraph" w:styleId="AklamaKonusu">
    <w:name w:val="annotation subject"/>
    <w:basedOn w:val="AklamaMetni"/>
    <w:next w:val="AklamaMetni"/>
    <w:link w:val="AklamaKonusuChar"/>
    <w:uiPriority w:val="99"/>
    <w:semiHidden/>
    <w:unhideWhenUsed/>
    <w:rsid w:val="00EE7412"/>
    <w:rPr>
      <w:b/>
      <w:bCs/>
    </w:rPr>
  </w:style>
  <w:style w:type="character" w:customStyle="1" w:styleId="AklamaKonusuChar">
    <w:name w:val="Açıklama Konusu Char"/>
    <w:basedOn w:val="AklamaMetniChar"/>
    <w:link w:val="AklamaKonusu"/>
    <w:uiPriority w:val="99"/>
    <w:semiHidden/>
    <w:rsid w:val="00EE7412"/>
    <w:rPr>
      <w:b/>
      <w:bCs/>
      <w:sz w:val="20"/>
      <w:szCs w:val="20"/>
    </w:rPr>
  </w:style>
  <w:style w:type="paragraph" w:customStyle="1" w:styleId="metin">
    <w:name w:val="metin"/>
    <w:basedOn w:val="Normal"/>
    <w:rsid w:val="007937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07D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7D05"/>
  </w:style>
  <w:style w:type="paragraph" w:styleId="AltBilgi">
    <w:name w:val="footer"/>
    <w:basedOn w:val="Normal"/>
    <w:link w:val="AltBilgiChar"/>
    <w:uiPriority w:val="99"/>
    <w:unhideWhenUsed/>
    <w:rsid w:val="00407D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7D05"/>
  </w:style>
  <w:style w:type="paragraph" w:styleId="BalonMetni">
    <w:name w:val="Balloon Text"/>
    <w:basedOn w:val="Normal"/>
    <w:link w:val="BalonMetniChar"/>
    <w:uiPriority w:val="99"/>
    <w:semiHidden/>
    <w:unhideWhenUsed/>
    <w:rsid w:val="000257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576D"/>
    <w:rPr>
      <w:rFonts w:ascii="Segoe UI" w:hAnsi="Segoe UI" w:cs="Segoe UI"/>
      <w:sz w:val="18"/>
      <w:szCs w:val="18"/>
    </w:rPr>
  </w:style>
  <w:style w:type="paragraph" w:styleId="DipnotMetni">
    <w:name w:val="footnote text"/>
    <w:basedOn w:val="Normal"/>
    <w:link w:val="DipnotMetniChar"/>
    <w:uiPriority w:val="99"/>
    <w:semiHidden/>
    <w:unhideWhenUsed/>
    <w:rsid w:val="00DE398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E3980"/>
    <w:rPr>
      <w:sz w:val="20"/>
      <w:szCs w:val="20"/>
    </w:rPr>
  </w:style>
  <w:style w:type="character" w:styleId="DipnotBavurusu">
    <w:name w:val="footnote reference"/>
    <w:basedOn w:val="VarsaylanParagrafYazTipi"/>
    <w:uiPriority w:val="99"/>
    <w:semiHidden/>
    <w:unhideWhenUsed/>
    <w:rsid w:val="00DE3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liksh.etikkurul@saglik.gov.tr" TargetMode="External"/><Relationship Id="rId4" Type="http://schemas.openxmlformats.org/officeDocument/2006/relationships/settings" Target="settings.xml"/><Relationship Id="rId9" Type="http://schemas.openxmlformats.org/officeDocument/2006/relationships/hyperlink" Target="mailto:etliksh.etikkurul@sagli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65D1-E247-48C4-B46F-AED4E55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1352</Words>
  <Characters>7711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k105303</dc:creator>
  <cp:keywords/>
  <dc:description/>
  <cp:lastModifiedBy>k112113</cp:lastModifiedBy>
  <cp:revision>12</cp:revision>
  <cp:lastPrinted>2023-02-28T06:26:00Z</cp:lastPrinted>
  <dcterms:created xsi:type="dcterms:W3CDTF">2023-05-29T10:30:00Z</dcterms:created>
  <dcterms:modified xsi:type="dcterms:W3CDTF">2023-05-30T06:21:00Z</dcterms:modified>
</cp:coreProperties>
</file>